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386C" w14:textId="77777777" w:rsidR="005B7422" w:rsidRDefault="005B7422" w:rsidP="005B7422">
      <w:pPr>
        <w:pStyle w:val="Header"/>
      </w:pPr>
      <w:r>
        <w:rPr>
          <w:noProof/>
        </w:rPr>
        <w:drawing>
          <wp:anchor distT="0" distB="0" distL="114300" distR="114300" simplePos="0" relativeHeight="251659264" behindDoc="1" locked="0" layoutInCell="1" allowOverlap="1" wp14:anchorId="730A33C3" wp14:editId="6970BC25">
            <wp:simplePos x="0" y="0"/>
            <wp:positionH relativeFrom="column">
              <wp:posOffset>5019675</wp:posOffset>
            </wp:positionH>
            <wp:positionV relativeFrom="paragraph">
              <wp:posOffset>-76200</wp:posOffset>
            </wp:positionV>
            <wp:extent cx="2486025" cy="1562100"/>
            <wp:effectExtent l="0" t="0" r="0" b="0"/>
            <wp:wrapTight wrapText="bothSides">
              <wp:wrapPolygon edited="0">
                <wp:start x="0" y="0"/>
                <wp:lineTo x="0" y="16332"/>
                <wp:lineTo x="18372" y="16332"/>
                <wp:lineTo x="1837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l="19809" t="19493" r="-15699" b="-28279"/>
                    <a:stretch/>
                  </pic:blipFill>
                  <pic:spPr bwMode="auto">
                    <a:xfrm>
                      <a:off x="0" y="0"/>
                      <a:ext cx="2486025"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88CD7D" w14:textId="77777777" w:rsidR="0059447C" w:rsidRDefault="005B7422" w:rsidP="005B7422">
      <w:pPr>
        <w:contextualSpacing/>
        <w:jc w:val="center"/>
        <w:rPr>
          <w:rFonts w:ascii="Arial" w:hAnsi="Arial"/>
          <w:b/>
          <w:color w:val="00A261"/>
          <w:spacing w:val="-10"/>
          <w:kern w:val="20"/>
          <w:sz w:val="36"/>
          <w:szCs w:val="36"/>
        </w:rPr>
      </w:pPr>
      <w:r w:rsidRPr="007310AE">
        <w:rPr>
          <w:rFonts w:ascii="Arial" w:hAnsi="Arial"/>
          <w:b/>
          <w:color w:val="00A261"/>
          <w:spacing w:val="-10"/>
          <w:kern w:val="20"/>
          <w:sz w:val="36"/>
          <w:szCs w:val="36"/>
        </w:rPr>
        <w:t>W</w:t>
      </w:r>
      <w:r>
        <w:rPr>
          <w:rFonts w:ascii="Arial" w:hAnsi="Arial"/>
          <w:b/>
          <w:color w:val="00A261"/>
          <w:spacing w:val="-10"/>
          <w:kern w:val="20"/>
          <w:sz w:val="36"/>
          <w:szCs w:val="36"/>
        </w:rPr>
        <w:t xml:space="preserve">ell-Connected Communities </w:t>
      </w:r>
    </w:p>
    <w:p w14:paraId="35ED6B41" w14:textId="7E400183" w:rsidR="005B7422" w:rsidRDefault="005B7422" w:rsidP="0059447C">
      <w:pPr>
        <w:contextualSpacing/>
        <w:jc w:val="center"/>
        <w:rPr>
          <w:rFonts w:ascii="Arial" w:hAnsi="Arial"/>
          <w:b/>
          <w:color w:val="00A261"/>
          <w:spacing w:val="-10"/>
          <w:kern w:val="20"/>
          <w:sz w:val="36"/>
          <w:szCs w:val="36"/>
        </w:rPr>
      </w:pPr>
      <w:r>
        <w:rPr>
          <w:rFonts w:ascii="Arial" w:hAnsi="Arial"/>
          <w:b/>
          <w:color w:val="00A261"/>
          <w:spacing w:val="-10"/>
          <w:kern w:val="20"/>
          <w:sz w:val="36"/>
          <w:szCs w:val="36"/>
        </w:rPr>
        <w:t>Master Volunteer Program</w:t>
      </w:r>
    </w:p>
    <w:p w14:paraId="703861EB" w14:textId="77777777" w:rsidR="005B7422" w:rsidRDefault="005B7422" w:rsidP="005B7422">
      <w:pPr>
        <w:spacing w:after="0" w:line="259" w:lineRule="auto"/>
        <w:jc w:val="center"/>
        <w:rPr>
          <w:rFonts w:ascii="Arial" w:eastAsia="Arial" w:hAnsi="Arial" w:cs="Arial"/>
          <w:b/>
          <w:bCs/>
          <w:color w:val="000000" w:themeColor="text1"/>
          <w:sz w:val="24"/>
          <w:szCs w:val="24"/>
        </w:rPr>
      </w:pPr>
      <w:r>
        <w:rPr>
          <w:rFonts w:ascii="Arial" w:eastAsia="Arial" w:hAnsi="Arial" w:cs="Arial"/>
          <w:b/>
          <w:bCs/>
          <w:color w:val="000000" w:themeColor="text1"/>
          <w:sz w:val="24"/>
          <w:szCs w:val="24"/>
        </w:rPr>
        <w:t>Frequently Asked Questions</w:t>
      </w:r>
    </w:p>
    <w:p w14:paraId="3E117540" w14:textId="5E0E33D5" w:rsidR="005B7422" w:rsidRDefault="005B7422" w:rsidP="005B7422">
      <w:pPr>
        <w:spacing w:after="0" w:line="259" w:lineRule="auto"/>
        <w:jc w:val="center"/>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As of </w:t>
      </w:r>
      <w:r w:rsidR="0067512B">
        <w:rPr>
          <w:rFonts w:ascii="Arial" w:eastAsia="Arial" w:hAnsi="Arial" w:cs="Arial"/>
          <w:b/>
          <w:bCs/>
          <w:color w:val="000000" w:themeColor="text1"/>
          <w:sz w:val="24"/>
          <w:szCs w:val="24"/>
        </w:rPr>
        <w:t>January 22, 2020</w:t>
      </w:r>
    </w:p>
    <w:p w14:paraId="61E7629F" w14:textId="04BF4B5A" w:rsidR="00984810" w:rsidRDefault="00984810" w:rsidP="005B7422">
      <w:pPr>
        <w:spacing w:after="0" w:line="259" w:lineRule="auto"/>
        <w:jc w:val="center"/>
        <w:rPr>
          <w:rFonts w:ascii="Arial" w:eastAsia="Arial" w:hAnsi="Arial" w:cs="Arial"/>
          <w:b/>
          <w:bCs/>
          <w:color w:val="000000" w:themeColor="text1"/>
          <w:sz w:val="24"/>
          <w:szCs w:val="24"/>
        </w:rPr>
      </w:pPr>
    </w:p>
    <w:p w14:paraId="39BA6A27" w14:textId="04923B2F" w:rsidR="00984810" w:rsidRDefault="00984810" w:rsidP="00984810">
      <w:pPr>
        <w:spacing w:after="0" w:line="259"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This document should be used in tandem with the Strategies for Recruiting, Training, Implementing and Sustaining Master Volunteers.  </w:t>
      </w:r>
      <w:r w:rsidR="0059447C">
        <w:rPr>
          <w:rFonts w:ascii="Arial" w:eastAsia="Arial" w:hAnsi="Arial" w:cs="Arial"/>
          <w:b/>
          <w:bCs/>
          <w:color w:val="000000" w:themeColor="text1"/>
          <w:sz w:val="24"/>
          <w:szCs w:val="24"/>
        </w:rPr>
        <w:t>This FAQ has been updated to remove conflicting information but is geared towards the early days of the MV Program.</w:t>
      </w:r>
    </w:p>
    <w:p w14:paraId="78F53544" w14:textId="77777777" w:rsidR="0059447C" w:rsidRPr="005B7422" w:rsidRDefault="0059447C" w:rsidP="00984810">
      <w:pPr>
        <w:spacing w:after="0" w:line="259" w:lineRule="auto"/>
        <w:rPr>
          <w:rFonts w:ascii="Arial" w:eastAsia="Arial" w:hAnsi="Arial" w:cs="Arial"/>
          <w:b/>
          <w:bCs/>
          <w:color w:val="000000" w:themeColor="text1"/>
          <w:sz w:val="24"/>
          <w:szCs w:val="24"/>
        </w:rPr>
      </w:pPr>
    </w:p>
    <w:p w14:paraId="3ECBDBE9" w14:textId="77777777" w:rsidR="005B7422" w:rsidRDefault="005B7422" w:rsidP="005B7422">
      <w:pPr>
        <w:tabs>
          <w:tab w:val="left" w:pos="4530"/>
        </w:tabs>
        <w:spacing w:after="0" w:line="240" w:lineRule="auto"/>
        <w:rPr>
          <w:rFonts w:ascii="Arial" w:hAnsi="Arial" w:cs="Arial"/>
          <w:b/>
          <w:sz w:val="24"/>
          <w:szCs w:val="24"/>
          <w:u w:val="single"/>
        </w:rPr>
      </w:pPr>
      <w:r w:rsidRPr="00EF337E">
        <w:rPr>
          <w:rFonts w:ascii="Arial" w:hAnsi="Arial" w:cs="Arial"/>
          <w:b/>
          <w:color w:val="00B050"/>
          <w:sz w:val="24"/>
          <w:szCs w:val="24"/>
          <w:u w:val="single"/>
        </w:rPr>
        <w:t>DELIVERABLES</w:t>
      </w:r>
    </w:p>
    <w:p w14:paraId="2DC0544F" w14:textId="77777777" w:rsidR="005B7422" w:rsidRDefault="005B7422" w:rsidP="005B7422">
      <w:pPr>
        <w:tabs>
          <w:tab w:val="left" w:pos="4530"/>
        </w:tabs>
        <w:spacing w:after="0" w:line="240" w:lineRule="auto"/>
        <w:rPr>
          <w:rFonts w:ascii="Arial" w:hAnsi="Arial" w:cs="Arial"/>
          <w:b/>
          <w:sz w:val="24"/>
          <w:szCs w:val="24"/>
          <w:u w:val="single"/>
        </w:rPr>
      </w:pPr>
    </w:p>
    <w:p w14:paraId="466F2C4C" w14:textId="391F5D35" w:rsidR="005B7422" w:rsidRPr="000F257B" w:rsidRDefault="005B7422" w:rsidP="005B7422">
      <w:pPr>
        <w:spacing w:after="0" w:line="240" w:lineRule="auto"/>
        <w:rPr>
          <w:rFonts w:ascii="Arial" w:hAnsi="Arial" w:cs="Arial"/>
          <w:sz w:val="24"/>
          <w:szCs w:val="24"/>
        </w:rPr>
      </w:pPr>
      <w:r w:rsidRPr="000F257B">
        <w:rPr>
          <w:rFonts w:ascii="Arial" w:hAnsi="Arial" w:cs="Arial"/>
          <w:sz w:val="24"/>
          <w:szCs w:val="24"/>
        </w:rPr>
        <w:t xml:space="preserve">What are the deliverables for the </w:t>
      </w:r>
      <w:r w:rsidR="00855FFC">
        <w:rPr>
          <w:rFonts w:ascii="Arial" w:hAnsi="Arial" w:cs="Arial"/>
          <w:sz w:val="24"/>
          <w:szCs w:val="24"/>
        </w:rPr>
        <w:t>Master Health Volunteer (</w:t>
      </w:r>
      <w:r w:rsidRPr="000F257B">
        <w:rPr>
          <w:rFonts w:ascii="Arial" w:hAnsi="Arial" w:cs="Arial"/>
          <w:sz w:val="24"/>
          <w:szCs w:val="24"/>
        </w:rPr>
        <w:t>MHV</w:t>
      </w:r>
      <w:r w:rsidR="00855FFC">
        <w:rPr>
          <w:rFonts w:ascii="Arial" w:hAnsi="Arial" w:cs="Arial"/>
          <w:sz w:val="24"/>
          <w:szCs w:val="24"/>
        </w:rPr>
        <w:t>)</w:t>
      </w:r>
      <w:r w:rsidRPr="000F257B">
        <w:rPr>
          <w:rFonts w:ascii="Arial" w:hAnsi="Arial" w:cs="Arial"/>
          <w:sz w:val="24"/>
          <w:szCs w:val="24"/>
        </w:rPr>
        <w:t xml:space="preserve"> program in each </w:t>
      </w:r>
      <w:r w:rsidR="000048B2">
        <w:rPr>
          <w:rFonts w:ascii="Arial" w:hAnsi="Arial" w:cs="Arial"/>
          <w:sz w:val="24"/>
          <w:szCs w:val="24"/>
        </w:rPr>
        <w:t>LGU</w:t>
      </w:r>
      <w:r w:rsidRPr="000F257B">
        <w:rPr>
          <w:rFonts w:ascii="Arial" w:hAnsi="Arial" w:cs="Arial"/>
          <w:sz w:val="24"/>
          <w:szCs w:val="24"/>
        </w:rPr>
        <w:t>?</w:t>
      </w:r>
      <w:r w:rsidR="000048B2">
        <w:rPr>
          <w:rFonts w:ascii="Arial" w:hAnsi="Arial" w:cs="Arial"/>
          <w:sz w:val="24"/>
          <w:szCs w:val="24"/>
        </w:rPr>
        <w:t xml:space="preserve">  At the end of Wave 1:</w:t>
      </w:r>
    </w:p>
    <w:p w14:paraId="32033208" w14:textId="29909512" w:rsidR="005B7422" w:rsidRDefault="005B7422" w:rsidP="005B7422">
      <w:pPr>
        <w:spacing w:after="0" w:line="240" w:lineRule="auto"/>
        <w:ind w:left="720"/>
        <w:rPr>
          <w:rFonts w:ascii="Arial" w:hAnsi="Arial" w:cs="Arial"/>
          <w:i/>
          <w:sz w:val="24"/>
          <w:szCs w:val="24"/>
        </w:rPr>
      </w:pPr>
      <w:r w:rsidRPr="000F257B">
        <w:rPr>
          <w:rFonts w:ascii="Arial" w:hAnsi="Arial" w:cs="Arial"/>
          <w:i/>
          <w:sz w:val="24"/>
          <w:szCs w:val="24"/>
        </w:rPr>
        <w:t xml:space="preserve">The </w:t>
      </w:r>
      <w:r w:rsidRPr="000F257B">
        <w:rPr>
          <w:rFonts w:ascii="Arial" w:hAnsi="Arial" w:cs="Arial"/>
          <w:b/>
          <w:i/>
          <w:sz w:val="24"/>
          <w:szCs w:val="24"/>
        </w:rPr>
        <w:t>Community Engagement Logic Model</w:t>
      </w:r>
      <w:r w:rsidRPr="000F257B">
        <w:rPr>
          <w:rFonts w:ascii="Arial" w:hAnsi="Arial" w:cs="Arial"/>
          <w:i/>
          <w:sz w:val="24"/>
          <w:szCs w:val="24"/>
        </w:rPr>
        <w:t xml:space="preserve"> establishes goals for each community at the end of </w:t>
      </w:r>
      <w:r w:rsidR="00855FFC">
        <w:rPr>
          <w:rFonts w:ascii="Arial" w:hAnsi="Arial" w:cs="Arial"/>
          <w:i/>
          <w:sz w:val="24"/>
          <w:szCs w:val="24"/>
        </w:rPr>
        <w:t>two</w:t>
      </w:r>
      <w:r w:rsidRPr="000F257B">
        <w:rPr>
          <w:rFonts w:ascii="Arial" w:hAnsi="Arial" w:cs="Arial"/>
          <w:i/>
          <w:sz w:val="24"/>
          <w:szCs w:val="24"/>
        </w:rPr>
        <w:t xml:space="preserve"> years under Short</w:t>
      </w:r>
      <w:r w:rsidR="00855FFC">
        <w:rPr>
          <w:rFonts w:ascii="Arial" w:hAnsi="Arial" w:cs="Arial"/>
          <w:i/>
          <w:sz w:val="24"/>
          <w:szCs w:val="24"/>
        </w:rPr>
        <w:t>-</w:t>
      </w:r>
      <w:r w:rsidRPr="000F257B">
        <w:rPr>
          <w:rFonts w:ascii="Arial" w:hAnsi="Arial" w:cs="Arial"/>
          <w:i/>
          <w:sz w:val="24"/>
          <w:szCs w:val="24"/>
        </w:rPr>
        <w:t xml:space="preserve"> and Medium-Term outcomes.  The Short-Term outcomes are based on </w:t>
      </w:r>
      <w:r>
        <w:rPr>
          <w:rFonts w:ascii="Arial" w:hAnsi="Arial" w:cs="Arial"/>
          <w:i/>
          <w:sz w:val="24"/>
          <w:szCs w:val="24"/>
        </w:rPr>
        <w:t xml:space="preserve">Knowledge and </w:t>
      </w:r>
      <w:proofErr w:type="gramStart"/>
      <w:r>
        <w:rPr>
          <w:rFonts w:ascii="Arial" w:hAnsi="Arial" w:cs="Arial"/>
          <w:i/>
          <w:sz w:val="24"/>
          <w:szCs w:val="24"/>
        </w:rPr>
        <w:t>Awareness</w:t>
      </w:r>
      <w:proofErr w:type="gramEnd"/>
      <w:r>
        <w:rPr>
          <w:rFonts w:ascii="Arial" w:hAnsi="Arial" w:cs="Arial"/>
          <w:i/>
          <w:sz w:val="24"/>
          <w:szCs w:val="24"/>
        </w:rPr>
        <w:t xml:space="preserve"> but the Medium-Term expectations are the end of the </w:t>
      </w:r>
      <w:r w:rsidR="00855FFC">
        <w:rPr>
          <w:rFonts w:ascii="Arial" w:hAnsi="Arial" w:cs="Arial"/>
          <w:i/>
          <w:sz w:val="24"/>
          <w:szCs w:val="24"/>
        </w:rPr>
        <w:t>two</w:t>
      </w:r>
      <w:r>
        <w:rPr>
          <w:rFonts w:ascii="Arial" w:hAnsi="Arial" w:cs="Arial"/>
          <w:i/>
          <w:sz w:val="24"/>
          <w:szCs w:val="24"/>
        </w:rPr>
        <w:t xml:space="preserve"> years are:</w:t>
      </w:r>
    </w:p>
    <w:p w14:paraId="3FA32F41" w14:textId="2AB3AA02" w:rsidR="005B7422" w:rsidRPr="007470F5" w:rsidRDefault="005B7422" w:rsidP="005B7422">
      <w:pPr>
        <w:pStyle w:val="ListParagraph"/>
        <w:numPr>
          <w:ilvl w:val="0"/>
          <w:numId w:val="2"/>
        </w:numPr>
        <w:spacing w:after="0" w:line="240" w:lineRule="auto"/>
        <w:rPr>
          <w:rFonts w:ascii="Arial" w:hAnsi="Arial" w:cs="Arial"/>
          <w:i/>
          <w:sz w:val="24"/>
          <w:szCs w:val="24"/>
        </w:rPr>
      </w:pPr>
      <w:r w:rsidRPr="00760098">
        <w:rPr>
          <w:rFonts w:ascii="Arial" w:hAnsi="Arial" w:cs="Arial"/>
          <w:i/>
          <w:sz w:val="24"/>
          <w:szCs w:val="24"/>
        </w:rPr>
        <w:t>Innovator Community:</w:t>
      </w:r>
      <w:r w:rsidRPr="00760098">
        <w:rPr>
          <w:rFonts w:ascii="Arial" w:eastAsia="Times New Roman" w:hAnsi="Arial" w:cs="Arial"/>
          <w:sz w:val="24"/>
          <w:szCs w:val="24"/>
        </w:rPr>
        <w:t xml:space="preserve"> </w:t>
      </w:r>
      <w:r w:rsidR="00855FFC">
        <w:rPr>
          <w:rFonts w:ascii="Arial" w:eastAsia="Times New Roman" w:hAnsi="Arial" w:cs="Arial"/>
          <w:sz w:val="24"/>
          <w:szCs w:val="24"/>
        </w:rPr>
        <w:t>MHV</w:t>
      </w:r>
      <w:r w:rsidRPr="00760098">
        <w:rPr>
          <w:rFonts w:ascii="Arial" w:eastAsia="Times New Roman" w:hAnsi="Arial" w:cs="Arial"/>
          <w:sz w:val="24"/>
          <w:szCs w:val="24"/>
        </w:rPr>
        <w:t xml:space="preserve"> program formed with trained leaders</w:t>
      </w:r>
      <w:r>
        <w:rPr>
          <w:rFonts w:ascii="Arial" w:eastAsia="Times New Roman" w:hAnsi="Arial" w:cs="Arial"/>
          <w:sz w:val="24"/>
          <w:szCs w:val="24"/>
        </w:rPr>
        <w:t xml:space="preserve"> (i.e. </w:t>
      </w:r>
      <w:r w:rsidRPr="007470F5">
        <w:rPr>
          <w:rFonts w:ascii="Arial" w:eastAsia="Times New Roman" w:hAnsi="Arial" w:cs="Arial"/>
          <w:sz w:val="24"/>
          <w:szCs w:val="24"/>
        </w:rPr>
        <w:t>practical explanation-one round of training offered)</w:t>
      </w:r>
    </w:p>
    <w:p w14:paraId="72589BFD" w14:textId="61E6ADF4" w:rsidR="005B7422" w:rsidRPr="00760098" w:rsidRDefault="005B7422" w:rsidP="005B7422">
      <w:pPr>
        <w:pStyle w:val="ListParagraph"/>
        <w:numPr>
          <w:ilvl w:val="0"/>
          <w:numId w:val="2"/>
        </w:numPr>
        <w:spacing w:after="0" w:line="240" w:lineRule="auto"/>
        <w:rPr>
          <w:rFonts w:ascii="Arial" w:hAnsi="Arial" w:cs="Arial"/>
          <w:i/>
          <w:sz w:val="24"/>
          <w:szCs w:val="24"/>
        </w:rPr>
      </w:pPr>
      <w:r w:rsidRPr="00760098">
        <w:rPr>
          <w:rFonts w:ascii="Arial" w:hAnsi="Arial" w:cs="Arial"/>
          <w:i/>
          <w:sz w:val="24"/>
          <w:szCs w:val="24"/>
        </w:rPr>
        <w:t>Implementer Community:</w:t>
      </w:r>
      <w:r w:rsidRPr="00760098">
        <w:rPr>
          <w:rFonts w:ascii="Arial" w:eastAsia="Times New Roman" w:hAnsi="Arial" w:cs="Arial"/>
          <w:sz w:val="24"/>
          <w:szCs w:val="24"/>
        </w:rPr>
        <w:t xml:space="preserve"> Concept of </w:t>
      </w:r>
      <w:proofErr w:type="gramStart"/>
      <w:r w:rsidRPr="00760098">
        <w:rPr>
          <w:rFonts w:ascii="Arial" w:eastAsia="Times New Roman" w:hAnsi="Arial" w:cs="Arial"/>
          <w:sz w:val="24"/>
          <w:szCs w:val="24"/>
        </w:rPr>
        <w:t>a</w:t>
      </w:r>
      <w:proofErr w:type="gramEnd"/>
      <w:r w:rsidRPr="00760098">
        <w:rPr>
          <w:rFonts w:ascii="Arial" w:eastAsia="Times New Roman" w:hAnsi="Arial" w:cs="Arial"/>
          <w:sz w:val="24"/>
          <w:szCs w:val="24"/>
        </w:rPr>
        <w:t xml:space="preserve"> </w:t>
      </w:r>
      <w:r w:rsidR="00855FFC">
        <w:rPr>
          <w:rFonts w:ascii="Arial" w:eastAsia="Times New Roman" w:hAnsi="Arial" w:cs="Arial"/>
          <w:sz w:val="24"/>
          <w:szCs w:val="24"/>
        </w:rPr>
        <w:t>MHV</w:t>
      </w:r>
      <w:r w:rsidRPr="00760098">
        <w:rPr>
          <w:rFonts w:ascii="Arial" w:eastAsia="Times New Roman" w:hAnsi="Arial" w:cs="Arial"/>
          <w:sz w:val="24"/>
          <w:szCs w:val="24"/>
        </w:rPr>
        <w:t xml:space="preserve"> </w:t>
      </w:r>
      <w:r w:rsidR="00855FFC">
        <w:rPr>
          <w:rFonts w:ascii="Arial" w:eastAsia="Times New Roman" w:hAnsi="Arial" w:cs="Arial"/>
          <w:sz w:val="24"/>
          <w:szCs w:val="24"/>
        </w:rPr>
        <w:t>p</w:t>
      </w:r>
      <w:r w:rsidRPr="00760098">
        <w:rPr>
          <w:rFonts w:ascii="Arial" w:eastAsia="Times New Roman" w:hAnsi="Arial" w:cs="Arial"/>
          <w:sz w:val="24"/>
          <w:szCs w:val="24"/>
        </w:rPr>
        <w:t>rogram has been explored</w:t>
      </w:r>
      <w:r>
        <w:rPr>
          <w:rFonts w:ascii="Arial" w:eastAsia="Times New Roman" w:hAnsi="Arial" w:cs="Arial"/>
          <w:sz w:val="24"/>
          <w:szCs w:val="24"/>
        </w:rPr>
        <w:t xml:space="preserve"> (i.e. develop recruitment program)</w:t>
      </w:r>
    </w:p>
    <w:p w14:paraId="4C652EC6" w14:textId="236983F4" w:rsidR="005B7422" w:rsidRPr="00F33613" w:rsidRDefault="005B7422" w:rsidP="005B7422">
      <w:pPr>
        <w:pStyle w:val="ListParagraph"/>
        <w:numPr>
          <w:ilvl w:val="0"/>
          <w:numId w:val="2"/>
        </w:numPr>
        <w:spacing w:after="0" w:line="240" w:lineRule="auto"/>
        <w:rPr>
          <w:rFonts w:ascii="Arial" w:hAnsi="Arial" w:cs="Arial"/>
          <w:i/>
          <w:sz w:val="24"/>
          <w:szCs w:val="24"/>
        </w:rPr>
      </w:pPr>
      <w:r>
        <w:rPr>
          <w:rFonts w:ascii="Arial" w:hAnsi="Arial" w:cs="Arial"/>
          <w:i/>
          <w:sz w:val="24"/>
          <w:szCs w:val="24"/>
        </w:rPr>
        <w:t>Planner Community:</w:t>
      </w:r>
      <w:r w:rsidRPr="00760098">
        <w:rPr>
          <w:rFonts w:ascii="Arial" w:eastAsia="Times New Roman" w:hAnsi="Arial" w:cs="Arial"/>
          <w:sz w:val="24"/>
          <w:szCs w:val="24"/>
        </w:rPr>
        <w:t xml:space="preserve"> Youth and adult community members, representative of the population and multiple community sectors agree to explore the health of their community</w:t>
      </w:r>
    </w:p>
    <w:p w14:paraId="5359B851" w14:textId="1D9DF36A" w:rsidR="00132A5E" w:rsidRPr="0059447C" w:rsidRDefault="00473B77" w:rsidP="00132A5E">
      <w:pPr>
        <w:pStyle w:val="Default"/>
      </w:pPr>
      <w:r>
        <w:rPr>
          <w:rFonts w:ascii="Arial" w:hAnsi="Arial" w:cs="Arial"/>
        </w:rPr>
        <w:t xml:space="preserve">At the end of Wave 1, the designations for kinds of communities were removed.  The </w:t>
      </w:r>
      <w:bookmarkStart w:id="0" w:name="_GoBack"/>
      <w:r w:rsidRPr="0059447C">
        <w:rPr>
          <w:rFonts w:ascii="Arial" w:hAnsi="Arial" w:cs="Arial"/>
        </w:rPr>
        <w:t xml:space="preserve">deliverable for </w:t>
      </w:r>
      <w:r w:rsidR="00BB6EAA" w:rsidRPr="0059447C">
        <w:rPr>
          <w:rFonts w:ascii="Arial" w:hAnsi="Arial" w:cs="Arial"/>
        </w:rPr>
        <w:t>Wave 2 is:</w:t>
      </w:r>
      <w:r w:rsidR="00132A5E" w:rsidRPr="0059447C">
        <w:t></w:t>
      </w:r>
    </w:p>
    <w:p w14:paraId="21F7DB91" w14:textId="040A7B3A" w:rsidR="00F33613" w:rsidRPr="0059447C" w:rsidRDefault="00132A5E" w:rsidP="00F33613">
      <w:pPr>
        <w:pStyle w:val="Default"/>
        <w:numPr>
          <w:ilvl w:val="0"/>
          <w:numId w:val="3"/>
        </w:numPr>
        <w:rPr>
          <w:rFonts w:ascii="Arial" w:hAnsi="Arial" w:cs="Arial"/>
        </w:rPr>
      </w:pPr>
      <w:r w:rsidRPr="0059447C">
        <w:t></w:t>
      </w:r>
      <w:r w:rsidRPr="0059447C">
        <w:t></w:t>
      </w:r>
      <w:r w:rsidRPr="0059447C">
        <w:rPr>
          <w:rFonts w:ascii="Arial" w:hAnsi="Arial" w:cs="Arial"/>
        </w:rPr>
        <w:t xml:space="preserve">By the end of Wave 2, each sub-grantee will have established a cadre of trained youth and adult volunteers who have completed 40 hours of training, 40% utilizing a core online national curriculum available on the Well Connected Communities online portal and 60% to be provided by the respective LGUs based on state health initiatives, community needs assessments and other areas of perceived need. They will work closely with professional Extension staff and extend CES reach through teaching and other meaningful volunteer leadership with 40 hours of give back volunteer hours before completing requirements to be designated as Master Volunteers. </w:t>
      </w:r>
    </w:p>
    <w:p w14:paraId="60C03121" w14:textId="77777777" w:rsidR="005B7422" w:rsidRPr="0059447C" w:rsidRDefault="005B7422" w:rsidP="005B7422">
      <w:pPr>
        <w:tabs>
          <w:tab w:val="left" w:pos="4530"/>
        </w:tabs>
        <w:spacing w:after="0" w:line="240" w:lineRule="auto"/>
        <w:rPr>
          <w:rFonts w:ascii="Arial" w:hAnsi="Arial" w:cs="Arial"/>
          <w:b/>
          <w:sz w:val="24"/>
          <w:szCs w:val="24"/>
          <w:u w:val="single"/>
        </w:rPr>
      </w:pPr>
    </w:p>
    <w:bookmarkEnd w:id="0"/>
    <w:p w14:paraId="4829989A" w14:textId="77777777" w:rsidR="005B7422" w:rsidRDefault="005B7422" w:rsidP="005B7422">
      <w:pPr>
        <w:spacing w:after="0" w:line="240" w:lineRule="auto"/>
        <w:rPr>
          <w:rFonts w:ascii="Arial" w:hAnsi="Arial" w:cs="Arial"/>
          <w:b/>
          <w:color w:val="00B050"/>
          <w:sz w:val="24"/>
          <w:szCs w:val="24"/>
          <w:u w:val="single"/>
        </w:rPr>
      </w:pPr>
      <w:r w:rsidRPr="00823F1B">
        <w:rPr>
          <w:rFonts w:ascii="Arial" w:hAnsi="Arial" w:cs="Arial"/>
          <w:b/>
          <w:color w:val="00B050"/>
          <w:sz w:val="24"/>
          <w:szCs w:val="24"/>
          <w:u w:val="single"/>
        </w:rPr>
        <w:t>RECRUITMENT</w:t>
      </w:r>
    </w:p>
    <w:p w14:paraId="7ED02F12" w14:textId="77777777" w:rsidR="005B7422" w:rsidRDefault="005B7422" w:rsidP="005B7422">
      <w:pPr>
        <w:spacing w:after="0" w:line="240" w:lineRule="auto"/>
        <w:rPr>
          <w:rFonts w:ascii="Arial" w:hAnsi="Arial" w:cs="Arial"/>
          <w:b/>
          <w:color w:val="00B050"/>
          <w:sz w:val="24"/>
          <w:szCs w:val="24"/>
          <w:u w:val="single"/>
        </w:rPr>
      </w:pPr>
    </w:p>
    <w:p w14:paraId="13AAD1A8" w14:textId="1221064A" w:rsidR="005B7422" w:rsidRDefault="005B7422" w:rsidP="005B7422">
      <w:pPr>
        <w:spacing w:after="0" w:line="240" w:lineRule="auto"/>
        <w:rPr>
          <w:rFonts w:ascii="Arial" w:hAnsi="Arial" w:cs="Arial"/>
          <w:sz w:val="24"/>
          <w:szCs w:val="24"/>
        </w:rPr>
      </w:pPr>
      <w:r>
        <w:rPr>
          <w:rFonts w:ascii="Arial" w:hAnsi="Arial" w:cs="Arial"/>
          <w:sz w:val="24"/>
          <w:szCs w:val="24"/>
        </w:rPr>
        <w:t xml:space="preserve">Will all volunteers be trained as </w:t>
      </w:r>
      <w:r w:rsidR="00855FFC">
        <w:rPr>
          <w:rFonts w:ascii="Arial" w:hAnsi="Arial" w:cs="Arial"/>
          <w:sz w:val="24"/>
          <w:szCs w:val="24"/>
        </w:rPr>
        <w:t>MHVs</w:t>
      </w:r>
      <w:r>
        <w:rPr>
          <w:rFonts w:ascii="Arial" w:hAnsi="Arial" w:cs="Arial"/>
          <w:sz w:val="24"/>
          <w:szCs w:val="24"/>
        </w:rPr>
        <w:t>?</w:t>
      </w:r>
    </w:p>
    <w:p w14:paraId="1B39E749" w14:textId="17FAF105" w:rsidR="005B7422" w:rsidRDefault="005B7422" w:rsidP="005B7422">
      <w:pPr>
        <w:spacing w:after="0" w:line="240" w:lineRule="auto"/>
        <w:ind w:left="720" w:firstLine="60"/>
        <w:rPr>
          <w:rFonts w:ascii="Arial" w:hAnsi="Arial" w:cs="Arial"/>
          <w:i/>
          <w:sz w:val="24"/>
          <w:szCs w:val="24"/>
        </w:rPr>
      </w:pPr>
      <w:r>
        <w:rPr>
          <w:rFonts w:ascii="Arial" w:hAnsi="Arial" w:cs="Arial"/>
          <w:i/>
          <w:sz w:val="24"/>
          <w:szCs w:val="24"/>
        </w:rPr>
        <w:t>Not all volunteers will be MHV</w:t>
      </w:r>
      <w:r w:rsidR="00855FFC">
        <w:rPr>
          <w:rFonts w:ascii="Arial" w:hAnsi="Arial" w:cs="Arial"/>
          <w:i/>
          <w:sz w:val="24"/>
          <w:szCs w:val="24"/>
        </w:rPr>
        <w:t>s</w:t>
      </w:r>
      <w:r>
        <w:rPr>
          <w:rFonts w:ascii="Arial" w:hAnsi="Arial" w:cs="Arial"/>
          <w:i/>
          <w:sz w:val="24"/>
          <w:szCs w:val="24"/>
        </w:rPr>
        <w:t xml:space="preserve">.  Only those with the interest and ability to </w:t>
      </w:r>
      <w:r w:rsidR="00855FFC">
        <w:rPr>
          <w:rFonts w:ascii="Arial" w:hAnsi="Arial" w:cs="Arial"/>
          <w:i/>
          <w:sz w:val="24"/>
          <w:szCs w:val="24"/>
        </w:rPr>
        <w:t>complete</w:t>
      </w:r>
      <w:r>
        <w:rPr>
          <w:rFonts w:ascii="Arial" w:hAnsi="Arial" w:cs="Arial"/>
          <w:i/>
          <w:sz w:val="24"/>
          <w:szCs w:val="24"/>
        </w:rPr>
        <w:t xml:space="preserve"> will be needed to carry out the interventions for the health issue selected by the Community Wellness Council.</w:t>
      </w:r>
    </w:p>
    <w:p w14:paraId="176A996A" w14:textId="77777777" w:rsidR="005B7422" w:rsidRDefault="005B7422" w:rsidP="005B7422">
      <w:pPr>
        <w:spacing w:after="0" w:line="240" w:lineRule="auto"/>
        <w:rPr>
          <w:rFonts w:ascii="Arial" w:hAnsi="Arial" w:cs="Arial"/>
          <w:i/>
          <w:sz w:val="24"/>
          <w:szCs w:val="24"/>
        </w:rPr>
      </w:pPr>
    </w:p>
    <w:p w14:paraId="6F8C2C54" w14:textId="77777777" w:rsidR="005B7422" w:rsidRDefault="005B7422" w:rsidP="005B7422">
      <w:pPr>
        <w:spacing w:after="0" w:line="240" w:lineRule="auto"/>
        <w:rPr>
          <w:rFonts w:ascii="Arial" w:hAnsi="Arial" w:cs="Arial"/>
          <w:sz w:val="24"/>
          <w:szCs w:val="24"/>
        </w:rPr>
      </w:pPr>
      <w:r>
        <w:rPr>
          <w:rFonts w:ascii="Arial" w:hAnsi="Arial" w:cs="Arial"/>
          <w:sz w:val="24"/>
          <w:szCs w:val="24"/>
        </w:rPr>
        <w:lastRenderedPageBreak/>
        <w:t>When should recruitment and training be done?</w:t>
      </w:r>
    </w:p>
    <w:p w14:paraId="6F8D94E3" w14:textId="10FCFFC5" w:rsidR="005B7422" w:rsidRDefault="00855FFC" w:rsidP="005B7422">
      <w:pPr>
        <w:spacing w:after="0" w:line="240" w:lineRule="auto"/>
        <w:ind w:left="720"/>
        <w:rPr>
          <w:rFonts w:ascii="Arial" w:hAnsi="Arial" w:cs="Arial"/>
          <w:i/>
          <w:sz w:val="24"/>
          <w:szCs w:val="24"/>
        </w:rPr>
      </w:pPr>
      <w:r>
        <w:rPr>
          <w:rFonts w:ascii="Arial" w:hAnsi="Arial" w:cs="Arial"/>
          <w:i/>
          <w:sz w:val="24"/>
          <w:szCs w:val="24"/>
        </w:rPr>
        <w:t>Our s</w:t>
      </w:r>
      <w:r w:rsidR="005B7422" w:rsidRPr="000F257B">
        <w:rPr>
          <w:rFonts w:ascii="Arial" w:hAnsi="Arial" w:cs="Arial"/>
          <w:i/>
          <w:sz w:val="24"/>
          <w:szCs w:val="24"/>
        </w:rPr>
        <w:t>uggestion is to work on y</w:t>
      </w:r>
      <w:r w:rsidR="005B7422">
        <w:rPr>
          <w:rFonts w:ascii="Arial" w:hAnsi="Arial" w:cs="Arial"/>
          <w:i/>
          <w:sz w:val="24"/>
          <w:szCs w:val="24"/>
        </w:rPr>
        <w:t>our planning and recruitment</w:t>
      </w:r>
      <w:r>
        <w:rPr>
          <w:rFonts w:ascii="Arial" w:hAnsi="Arial" w:cs="Arial"/>
          <w:i/>
          <w:sz w:val="24"/>
          <w:szCs w:val="24"/>
        </w:rPr>
        <w:t xml:space="preserve"> in</w:t>
      </w:r>
      <w:r w:rsidR="005B7422">
        <w:rPr>
          <w:rFonts w:ascii="Arial" w:hAnsi="Arial" w:cs="Arial"/>
          <w:i/>
          <w:sz w:val="24"/>
          <w:szCs w:val="24"/>
        </w:rPr>
        <w:t xml:space="preserve"> spring and early summer</w:t>
      </w:r>
      <w:r w:rsidR="005B7422" w:rsidRPr="000F257B">
        <w:rPr>
          <w:rFonts w:ascii="Arial" w:hAnsi="Arial" w:cs="Arial"/>
          <w:i/>
          <w:sz w:val="24"/>
          <w:szCs w:val="24"/>
        </w:rPr>
        <w:t xml:space="preserve"> with the goal of having training in late summer or early fall.</w:t>
      </w:r>
    </w:p>
    <w:p w14:paraId="2595CAC4" w14:textId="77777777" w:rsidR="005B7422" w:rsidRPr="007470F5" w:rsidRDefault="005B7422" w:rsidP="005B7422">
      <w:pPr>
        <w:spacing w:after="0" w:line="240" w:lineRule="auto"/>
        <w:ind w:left="720"/>
        <w:rPr>
          <w:rFonts w:ascii="Arial" w:hAnsi="Arial" w:cs="Arial"/>
          <w:i/>
          <w:sz w:val="24"/>
          <w:szCs w:val="24"/>
        </w:rPr>
      </w:pPr>
    </w:p>
    <w:p w14:paraId="0BE0CEF3" w14:textId="77777777" w:rsidR="005B7422" w:rsidRPr="000F257B" w:rsidRDefault="005B7422" w:rsidP="005B7422">
      <w:pPr>
        <w:spacing w:after="0" w:line="240" w:lineRule="auto"/>
        <w:rPr>
          <w:rFonts w:ascii="Arial" w:hAnsi="Arial" w:cs="Arial"/>
          <w:sz w:val="24"/>
          <w:szCs w:val="24"/>
        </w:rPr>
      </w:pPr>
      <w:r w:rsidRPr="000F257B">
        <w:rPr>
          <w:rFonts w:ascii="Arial" w:hAnsi="Arial" w:cs="Arial"/>
          <w:sz w:val="24"/>
          <w:szCs w:val="24"/>
        </w:rPr>
        <w:t xml:space="preserve">What are some of the incentives local staff can employ to recruit volunteers to be a part of the </w:t>
      </w:r>
      <w:r>
        <w:rPr>
          <w:rFonts w:ascii="Arial" w:hAnsi="Arial" w:cs="Arial"/>
          <w:sz w:val="24"/>
          <w:szCs w:val="24"/>
        </w:rPr>
        <w:t xml:space="preserve">Well-Connected Communities </w:t>
      </w:r>
      <w:r w:rsidRPr="000F257B">
        <w:rPr>
          <w:rFonts w:ascii="Arial" w:hAnsi="Arial" w:cs="Arial"/>
          <w:sz w:val="24"/>
          <w:szCs w:val="24"/>
        </w:rPr>
        <w:t>M</w:t>
      </w:r>
      <w:r>
        <w:rPr>
          <w:rFonts w:ascii="Arial" w:hAnsi="Arial" w:cs="Arial"/>
          <w:sz w:val="24"/>
          <w:szCs w:val="24"/>
        </w:rPr>
        <w:t xml:space="preserve">aster </w:t>
      </w:r>
      <w:r w:rsidRPr="000F257B">
        <w:rPr>
          <w:rFonts w:ascii="Arial" w:hAnsi="Arial" w:cs="Arial"/>
          <w:sz w:val="24"/>
          <w:szCs w:val="24"/>
        </w:rPr>
        <w:t>H</w:t>
      </w:r>
      <w:r>
        <w:rPr>
          <w:rFonts w:ascii="Arial" w:hAnsi="Arial" w:cs="Arial"/>
          <w:sz w:val="24"/>
          <w:szCs w:val="24"/>
        </w:rPr>
        <w:t xml:space="preserve">ealth </w:t>
      </w:r>
      <w:r w:rsidRPr="000F257B">
        <w:rPr>
          <w:rFonts w:ascii="Arial" w:hAnsi="Arial" w:cs="Arial"/>
          <w:sz w:val="24"/>
          <w:szCs w:val="24"/>
        </w:rPr>
        <w:t>V</w:t>
      </w:r>
      <w:r>
        <w:rPr>
          <w:rFonts w:ascii="Arial" w:hAnsi="Arial" w:cs="Arial"/>
          <w:sz w:val="24"/>
          <w:szCs w:val="24"/>
        </w:rPr>
        <w:t>olunteer (WCCMHV)</w:t>
      </w:r>
      <w:r w:rsidRPr="000F257B">
        <w:rPr>
          <w:rFonts w:ascii="Arial" w:hAnsi="Arial" w:cs="Arial"/>
          <w:sz w:val="24"/>
          <w:szCs w:val="24"/>
        </w:rPr>
        <w:t xml:space="preserve"> program?</w:t>
      </w:r>
    </w:p>
    <w:p w14:paraId="4A6FEEA8" w14:textId="313D4F37" w:rsidR="005B7422" w:rsidRDefault="005B7422" w:rsidP="005B7422">
      <w:pPr>
        <w:spacing w:after="0" w:line="240" w:lineRule="auto"/>
        <w:ind w:left="720"/>
        <w:rPr>
          <w:rFonts w:ascii="Arial" w:hAnsi="Arial" w:cs="Arial"/>
          <w:i/>
          <w:sz w:val="24"/>
          <w:szCs w:val="24"/>
        </w:rPr>
      </w:pPr>
      <w:r w:rsidRPr="000F257B">
        <w:rPr>
          <w:rFonts w:ascii="Arial" w:hAnsi="Arial" w:cs="Arial"/>
          <w:i/>
          <w:sz w:val="24"/>
          <w:szCs w:val="24"/>
        </w:rPr>
        <w:t>Efforts such as t-shirts or name badge with logo and name of program may be helpful. Arkansas Extension Wellness Ambassadors receive name badges with one color for those who have met the basic training requirements (40 hours of training and 40 hours of give back) and a second color for advanced volunteers who have completed the basic training and ongoing education and a community project (10 more hours of continuing education and 20 of give back).  The best incentive is the intrinsic value for the connection to the land</w:t>
      </w:r>
      <w:r w:rsidR="00855FFC">
        <w:rPr>
          <w:rFonts w:ascii="Arial" w:hAnsi="Arial" w:cs="Arial"/>
          <w:i/>
          <w:sz w:val="24"/>
          <w:szCs w:val="24"/>
        </w:rPr>
        <w:t>-</w:t>
      </w:r>
      <w:r w:rsidRPr="000F257B">
        <w:rPr>
          <w:rFonts w:ascii="Arial" w:hAnsi="Arial" w:cs="Arial"/>
          <w:i/>
          <w:sz w:val="24"/>
          <w:szCs w:val="24"/>
        </w:rPr>
        <w:t>grant university</w:t>
      </w:r>
      <w:r w:rsidR="00855FFC">
        <w:rPr>
          <w:rFonts w:ascii="Arial" w:hAnsi="Arial" w:cs="Arial"/>
          <w:i/>
          <w:sz w:val="24"/>
          <w:szCs w:val="24"/>
        </w:rPr>
        <w:t xml:space="preserve"> (LGU)</w:t>
      </w:r>
      <w:r w:rsidRPr="000F257B">
        <w:rPr>
          <w:rFonts w:ascii="Arial" w:hAnsi="Arial" w:cs="Arial"/>
          <w:i/>
          <w:sz w:val="24"/>
          <w:szCs w:val="24"/>
        </w:rPr>
        <w:t xml:space="preserve"> and high-quality education, and the desire to help improve health in their communities.</w:t>
      </w:r>
    </w:p>
    <w:p w14:paraId="1814AE59" w14:textId="77777777" w:rsidR="002D4BDB" w:rsidRPr="000F257B" w:rsidRDefault="002D4BDB" w:rsidP="005B7422">
      <w:pPr>
        <w:spacing w:after="0" w:line="240" w:lineRule="auto"/>
        <w:ind w:left="720"/>
        <w:rPr>
          <w:rFonts w:ascii="Arial" w:hAnsi="Arial" w:cs="Arial"/>
          <w:i/>
          <w:sz w:val="24"/>
          <w:szCs w:val="24"/>
        </w:rPr>
      </w:pPr>
    </w:p>
    <w:p w14:paraId="43238D94" w14:textId="7D032A3E" w:rsidR="005B7422" w:rsidRPr="000F257B" w:rsidRDefault="005B7422" w:rsidP="005B7422">
      <w:pPr>
        <w:spacing w:after="0" w:line="240" w:lineRule="auto"/>
        <w:ind w:left="720"/>
        <w:rPr>
          <w:rFonts w:ascii="Arial" w:hAnsi="Arial" w:cs="Arial"/>
          <w:i/>
          <w:sz w:val="24"/>
          <w:szCs w:val="24"/>
        </w:rPr>
      </w:pPr>
      <w:r>
        <w:rPr>
          <w:rFonts w:ascii="Arial" w:hAnsi="Arial" w:cs="Arial"/>
          <w:i/>
          <w:sz w:val="24"/>
          <w:szCs w:val="24"/>
        </w:rPr>
        <w:t>A</w:t>
      </w:r>
      <w:r w:rsidRPr="000F257B">
        <w:rPr>
          <w:rFonts w:ascii="Arial" w:hAnsi="Arial" w:cs="Arial"/>
          <w:i/>
          <w:sz w:val="24"/>
          <w:szCs w:val="24"/>
        </w:rPr>
        <w:t>rkansas also has a third level of Extension Wellness Volunteers</w:t>
      </w:r>
      <w:r w:rsidR="00855FFC">
        <w:rPr>
          <w:rFonts w:ascii="Arial" w:hAnsi="Arial" w:cs="Arial"/>
          <w:i/>
          <w:sz w:val="24"/>
          <w:szCs w:val="24"/>
        </w:rPr>
        <w:t>,</w:t>
      </w:r>
      <w:r w:rsidRPr="000F257B">
        <w:rPr>
          <w:rFonts w:ascii="Arial" w:hAnsi="Arial" w:cs="Arial"/>
          <w:i/>
          <w:sz w:val="24"/>
          <w:szCs w:val="24"/>
        </w:rPr>
        <w:t xml:space="preserve"> but no one has advanced to that level. More training does</w:t>
      </w:r>
      <w:r w:rsidR="00855FFC">
        <w:rPr>
          <w:rFonts w:ascii="Arial" w:hAnsi="Arial" w:cs="Arial"/>
          <w:i/>
          <w:sz w:val="24"/>
          <w:szCs w:val="24"/>
        </w:rPr>
        <w:t xml:space="preserve"> not</w:t>
      </w:r>
      <w:r w:rsidRPr="000F257B">
        <w:rPr>
          <w:rFonts w:ascii="Arial" w:hAnsi="Arial" w:cs="Arial"/>
          <w:i/>
          <w:sz w:val="24"/>
          <w:szCs w:val="24"/>
        </w:rPr>
        <w:t xml:space="preserve"> necessarily equate to an improved MHV. Texas </w:t>
      </w:r>
      <w:r>
        <w:rPr>
          <w:rFonts w:ascii="Arial" w:hAnsi="Arial" w:cs="Arial"/>
          <w:i/>
          <w:sz w:val="24"/>
          <w:szCs w:val="24"/>
        </w:rPr>
        <w:t xml:space="preserve">will pilot a similar effort in 2018 allowing Master Wellness Volunteers to “specialize” in a </w:t>
      </w:r>
      <w:proofErr w:type="gramStart"/>
      <w:r>
        <w:rPr>
          <w:rFonts w:ascii="Arial" w:hAnsi="Arial" w:cs="Arial"/>
          <w:i/>
          <w:sz w:val="24"/>
          <w:szCs w:val="24"/>
        </w:rPr>
        <w:t>particular area</w:t>
      </w:r>
      <w:proofErr w:type="gramEnd"/>
      <w:r>
        <w:rPr>
          <w:rFonts w:ascii="Arial" w:hAnsi="Arial" w:cs="Arial"/>
          <w:i/>
          <w:sz w:val="24"/>
          <w:szCs w:val="24"/>
        </w:rPr>
        <w:t>, namely financial health utilizing Rutgers Small Steps to Health and Wealth curriculum.</w:t>
      </w:r>
    </w:p>
    <w:p w14:paraId="45FB4BD8" w14:textId="77777777" w:rsidR="005B7422" w:rsidRDefault="005B7422" w:rsidP="005B7422">
      <w:pPr>
        <w:spacing w:after="0" w:line="240" w:lineRule="auto"/>
        <w:rPr>
          <w:rFonts w:ascii="Arial" w:hAnsi="Arial" w:cs="Arial"/>
          <w:sz w:val="24"/>
          <w:szCs w:val="24"/>
        </w:rPr>
      </w:pPr>
    </w:p>
    <w:p w14:paraId="54997895" w14:textId="77777777" w:rsidR="005B7422" w:rsidRPr="000F257B" w:rsidRDefault="005B7422" w:rsidP="005B7422">
      <w:pPr>
        <w:spacing w:after="0" w:line="240" w:lineRule="auto"/>
        <w:rPr>
          <w:rFonts w:ascii="Arial" w:hAnsi="Arial" w:cs="Arial"/>
          <w:sz w:val="24"/>
          <w:szCs w:val="24"/>
        </w:rPr>
      </w:pPr>
      <w:r w:rsidRPr="000F257B">
        <w:rPr>
          <w:rFonts w:ascii="Arial" w:hAnsi="Arial" w:cs="Arial"/>
          <w:sz w:val="24"/>
          <w:szCs w:val="24"/>
        </w:rPr>
        <w:t>What tactics have been successful in recruitment?</w:t>
      </w:r>
    </w:p>
    <w:p w14:paraId="1EB3C12D" w14:textId="4AEF2A10" w:rsidR="005B7422" w:rsidRPr="000F257B" w:rsidRDefault="00855FFC" w:rsidP="005B7422">
      <w:pPr>
        <w:spacing w:after="0" w:line="240" w:lineRule="auto"/>
        <w:ind w:left="720"/>
        <w:rPr>
          <w:rFonts w:ascii="Arial" w:hAnsi="Arial" w:cs="Arial"/>
          <w:i/>
          <w:sz w:val="24"/>
          <w:szCs w:val="24"/>
        </w:rPr>
      </w:pPr>
      <w:r>
        <w:rPr>
          <w:rFonts w:ascii="Arial" w:hAnsi="Arial" w:cs="Arial"/>
          <w:i/>
          <w:sz w:val="24"/>
          <w:szCs w:val="24"/>
        </w:rPr>
        <w:t>Arkansas and Texas</w:t>
      </w:r>
      <w:r w:rsidR="005B7422" w:rsidRPr="000F257B">
        <w:rPr>
          <w:rFonts w:ascii="Arial" w:hAnsi="Arial" w:cs="Arial"/>
          <w:i/>
          <w:sz w:val="24"/>
          <w:szCs w:val="24"/>
        </w:rPr>
        <w:t xml:space="preserve"> have developed tactics from scratch. Arkansas has found that smaller counties have been successful in recruiting personally from face-to-face contact. New agents without such connections can approach </w:t>
      </w:r>
      <w:r w:rsidR="00F77207" w:rsidRPr="000F257B">
        <w:rPr>
          <w:rFonts w:ascii="Arial" w:hAnsi="Arial" w:cs="Arial"/>
          <w:i/>
          <w:sz w:val="24"/>
          <w:szCs w:val="24"/>
        </w:rPr>
        <w:t>existing groups whose missions align</w:t>
      </w:r>
      <w:r w:rsidR="00F77207">
        <w:rPr>
          <w:rFonts w:ascii="Arial" w:hAnsi="Arial" w:cs="Arial"/>
          <w:i/>
          <w:sz w:val="24"/>
          <w:szCs w:val="24"/>
        </w:rPr>
        <w:t xml:space="preserve"> and can understand MHV</w:t>
      </w:r>
      <w:r w:rsidR="00F77207" w:rsidRPr="00F77207">
        <w:rPr>
          <w:rFonts w:ascii="Arial" w:hAnsi="Arial" w:cs="Arial"/>
          <w:i/>
          <w:sz w:val="24"/>
          <w:szCs w:val="24"/>
        </w:rPr>
        <w:t xml:space="preserve"> </w:t>
      </w:r>
      <w:r w:rsidR="00F77207" w:rsidRPr="000F257B">
        <w:rPr>
          <w:rFonts w:ascii="Arial" w:hAnsi="Arial" w:cs="Arial"/>
          <w:i/>
          <w:sz w:val="24"/>
          <w:szCs w:val="24"/>
        </w:rPr>
        <w:t>as an opportunity to give back to their communities.</w:t>
      </w:r>
      <w:r w:rsidR="00D943C6">
        <w:rPr>
          <w:rFonts w:ascii="Arial" w:hAnsi="Arial" w:cs="Arial"/>
          <w:i/>
          <w:sz w:val="24"/>
          <w:szCs w:val="24"/>
        </w:rPr>
        <w:t xml:space="preserve"> </w:t>
      </w:r>
      <w:r w:rsidR="00F77207">
        <w:rPr>
          <w:rFonts w:ascii="Arial" w:hAnsi="Arial" w:cs="Arial"/>
          <w:i/>
          <w:sz w:val="24"/>
          <w:szCs w:val="24"/>
        </w:rPr>
        <w:t>For example, f</w:t>
      </w:r>
      <w:r w:rsidR="00F77207" w:rsidRPr="000F257B">
        <w:rPr>
          <w:rFonts w:ascii="Arial" w:hAnsi="Arial" w:cs="Arial"/>
          <w:i/>
          <w:sz w:val="24"/>
          <w:szCs w:val="24"/>
        </w:rPr>
        <w:t>aith-based organizations with a health ministry work well if you recruit the leaders to be MHV to work with their organizations as a source of worker volunteers</w:t>
      </w:r>
      <w:r w:rsidR="00F77207">
        <w:rPr>
          <w:rFonts w:ascii="Arial" w:hAnsi="Arial" w:cs="Arial"/>
          <w:i/>
          <w:sz w:val="24"/>
          <w:szCs w:val="24"/>
        </w:rPr>
        <w:t>, while</w:t>
      </w:r>
      <w:r w:rsidR="00F77207" w:rsidRPr="000F257B">
        <w:rPr>
          <w:rFonts w:ascii="Arial" w:hAnsi="Arial" w:cs="Arial"/>
          <w:i/>
          <w:sz w:val="24"/>
          <w:szCs w:val="24"/>
        </w:rPr>
        <w:t xml:space="preserve"> </w:t>
      </w:r>
      <w:r w:rsidR="00F77207">
        <w:rPr>
          <w:rFonts w:ascii="Arial" w:hAnsi="Arial" w:cs="Arial"/>
          <w:i/>
          <w:sz w:val="24"/>
          <w:szCs w:val="24"/>
        </w:rPr>
        <w:t>n</w:t>
      </w:r>
      <w:r w:rsidR="00F77207" w:rsidRPr="000F257B">
        <w:rPr>
          <w:rFonts w:ascii="Arial" w:hAnsi="Arial" w:cs="Arial"/>
          <w:i/>
          <w:sz w:val="24"/>
          <w:szCs w:val="24"/>
        </w:rPr>
        <w:t>ursing or dietetic professors looking for practical experiences for their students</w:t>
      </w:r>
      <w:r w:rsidR="00F77207">
        <w:rPr>
          <w:rFonts w:ascii="Arial" w:hAnsi="Arial" w:cs="Arial"/>
          <w:i/>
          <w:sz w:val="24"/>
          <w:szCs w:val="24"/>
        </w:rPr>
        <w:t xml:space="preserve"> are good candidates</w:t>
      </w:r>
      <w:r w:rsidR="00F77207" w:rsidRPr="000F257B">
        <w:rPr>
          <w:rFonts w:ascii="Arial" w:hAnsi="Arial" w:cs="Arial"/>
          <w:i/>
          <w:sz w:val="24"/>
          <w:szCs w:val="24"/>
        </w:rPr>
        <w:t xml:space="preserve">.  </w:t>
      </w:r>
    </w:p>
    <w:p w14:paraId="7106950A" w14:textId="77777777" w:rsidR="005B7422" w:rsidRPr="000F257B" w:rsidRDefault="005B7422" w:rsidP="005B7422">
      <w:pPr>
        <w:spacing w:after="0" w:line="240" w:lineRule="auto"/>
        <w:ind w:left="720"/>
        <w:rPr>
          <w:rFonts w:ascii="Arial" w:hAnsi="Arial" w:cs="Arial"/>
          <w:i/>
          <w:sz w:val="24"/>
          <w:szCs w:val="24"/>
        </w:rPr>
      </w:pPr>
    </w:p>
    <w:p w14:paraId="24909B98" w14:textId="08B8A630" w:rsidR="005B7422" w:rsidRPr="000F257B" w:rsidRDefault="005B7422" w:rsidP="005B7422">
      <w:pPr>
        <w:spacing w:after="0" w:line="240" w:lineRule="auto"/>
        <w:ind w:left="720"/>
        <w:rPr>
          <w:rFonts w:ascii="Arial" w:hAnsi="Arial" w:cs="Arial"/>
          <w:i/>
          <w:sz w:val="24"/>
          <w:szCs w:val="24"/>
        </w:rPr>
      </w:pPr>
      <w:r w:rsidRPr="000F257B">
        <w:rPr>
          <w:rFonts w:ascii="Arial" w:hAnsi="Arial" w:cs="Arial"/>
          <w:i/>
          <w:sz w:val="24"/>
          <w:szCs w:val="24"/>
        </w:rPr>
        <w:t>Andy suggests creating generic info-graphics</w:t>
      </w:r>
      <w:r w:rsidR="00855FFC">
        <w:rPr>
          <w:rFonts w:ascii="Arial" w:hAnsi="Arial" w:cs="Arial"/>
          <w:i/>
          <w:sz w:val="24"/>
          <w:szCs w:val="24"/>
        </w:rPr>
        <w:t xml:space="preserve"> to be used on</w:t>
      </w:r>
      <w:r w:rsidRPr="000F257B">
        <w:rPr>
          <w:rFonts w:ascii="Arial" w:hAnsi="Arial" w:cs="Arial"/>
          <w:i/>
          <w:sz w:val="24"/>
          <w:szCs w:val="24"/>
        </w:rPr>
        <w:t xml:space="preserve"> Facebook</w:t>
      </w:r>
      <w:r w:rsidR="00855FFC">
        <w:rPr>
          <w:rFonts w:ascii="Arial" w:hAnsi="Arial" w:cs="Arial"/>
          <w:i/>
          <w:sz w:val="24"/>
          <w:szCs w:val="24"/>
        </w:rPr>
        <w:t xml:space="preserve">, </w:t>
      </w:r>
      <w:r w:rsidRPr="000F257B">
        <w:rPr>
          <w:rFonts w:ascii="Arial" w:hAnsi="Arial" w:cs="Arial"/>
          <w:i/>
          <w:sz w:val="24"/>
          <w:szCs w:val="24"/>
        </w:rPr>
        <w:t xml:space="preserve">Twitter, </w:t>
      </w:r>
      <w:r w:rsidR="00855FFC">
        <w:rPr>
          <w:rFonts w:ascii="Arial" w:hAnsi="Arial" w:cs="Arial"/>
          <w:i/>
          <w:sz w:val="24"/>
          <w:szCs w:val="24"/>
        </w:rPr>
        <w:t xml:space="preserve">other </w:t>
      </w:r>
      <w:r w:rsidRPr="000F257B">
        <w:rPr>
          <w:rFonts w:ascii="Arial" w:hAnsi="Arial" w:cs="Arial"/>
          <w:i/>
          <w:sz w:val="24"/>
          <w:szCs w:val="24"/>
        </w:rPr>
        <w:t xml:space="preserve">social media </w:t>
      </w:r>
      <w:r w:rsidR="00855FFC">
        <w:rPr>
          <w:rFonts w:ascii="Arial" w:hAnsi="Arial" w:cs="Arial"/>
          <w:i/>
          <w:sz w:val="24"/>
          <w:szCs w:val="24"/>
        </w:rPr>
        <w:t>and publications</w:t>
      </w:r>
      <w:r w:rsidRPr="000F257B">
        <w:rPr>
          <w:rFonts w:ascii="Arial" w:hAnsi="Arial" w:cs="Arial"/>
          <w:i/>
          <w:sz w:val="24"/>
          <w:szCs w:val="24"/>
        </w:rPr>
        <w:t xml:space="preserve">. Newspaper templates </w:t>
      </w:r>
      <w:r w:rsidR="00F77207">
        <w:rPr>
          <w:rFonts w:ascii="Arial" w:hAnsi="Arial" w:cs="Arial"/>
          <w:i/>
          <w:sz w:val="24"/>
          <w:szCs w:val="24"/>
        </w:rPr>
        <w:t xml:space="preserve">are helpful </w:t>
      </w:r>
      <w:r w:rsidRPr="000F257B">
        <w:rPr>
          <w:rFonts w:ascii="Arial" w:hAnsi="Arial" w:cs="Arial"/>
          <w:i/>
          <w:sz w:val="24"/>
          <w:szCs w:val="24"/>
        </w:rPr>
        <w:t xml:space="preserve">for counties to personalize. </w:t>
      </w:r>
    </w:p>
    <w:p w14:paraId="5AADCC8A" w14:textId="77777777" w:rsidR="005B7422" w:rsidRPr="000F257B" w:rsidRDefault="005B7422" w:rsidP="005B7422">
      <w:pPr>
        <w:spacing w:after="0" w:line="240" w:lineRule="auto"/>
        <w:ind w:left="720"/>
        <w:rPr>
          <w:rFonts w:ascii="Arial" w:hAnsi="Arial" w:cs="Arial"/>
          <w:i/>
          <w:sz w:val="24"/>
          <w:szCs w:val="24"/>
        </w:rPr>
      </w:pPr>
    </w:p>
    <w:p w14:paraId="588CBE6C" w14:textId="2ECC3550" w:rsidR="005B7422" w:rsidRPr="000F257B" w:rsidRDefault="005B7422" w:rsidP="005B7422">
      <w:pPr>
        <w:spacing w:after="0" w:line="240" w:lineRule="auto"/>
        <w:ind w:left="720"/>
        <w:rPr>
          <w:rFonts w:ascii="Arial" w:hAnsi="Arial" w:cs="Arial"/>
          <w:i/>
          <w:sz w:val="24"/>
          <w:szCs w:val="24"/>
        </w:rPr>
      </w:pPr>
      <w:r w:rsidRPr="000F257B">
        <w:rPr>
          <w:rFonts w:ascii="Arial" w:hAnsi="Arial" w:cs="Arial"/>
          <w:i/>
          <w:sz w:val="24"/>
          <w:szCs w:val="24"/>
        </w:rPr>
        <w:t xml:space="preserve">Both Texas and Arkansas have tried to integrate the </w:t>
      </w:r>
      <w:r w:rsidR="00F77207">
        <w:rPr>
          <w:rFonts w:ascii="Arial" w:hAnsi="Arial" w:cs="Arial"/>
          <w:i/>
          <w:sz w:val="24"/>
          <w:szCs w:val="24"/>
        </w:rPr>
        <w:t>MHV</w:t>
      </w:r>
      <w:r w:rsidRPr="000F257B">
        <w:rPr>
          <w:rFonts w:ascii="Arial" w:hAnsi="Arial" w:cs="Arial"/>
          <w:i/>
          <w:sz w:val="24"/>
          <w:szCs w:val="24"/>
        </w:rPr>
        <w:t xml:space="preserve"> program with Master Gardeners as there is potential for overlap depending on the issue that the volunteer or community is working on. For example, there has been limited success with MHV teaching curriculum such as </w:t>
      </w:r>
      <w:r w:rsidRPr="000F257B">
        <w:rPr>
          <w:rFonts w:ascii="Arial" w:hAnsi="Arial" w:cs="Arial"/>
          <w:i/>
          <w:sz w:val="24"/>
          <w:szCs w:val="24"/>
          <w:u w:val="single"/>
        </w:rPr>
        <w:t xml:space="preserve">Learn, Grow, Eat, Go, </w:t>
      </w:r>
      <w:r w:rsidRPr="000F257B">
        <w:rPr>
          <w:rFonts w:ascii="Arial" w:hAnsi="Arial" w:cs="Arial"/>
          <w:i/>
          <w:sz w:val="24"/>
          <w:szCs w:val="24"/>
        </w:rPr>
        <w:t>a third-grade curriculum developed under an AFRI grant. There has also been limited success with reaching out to Homemaker Clubs for volunteers; success has been greater in attracting new volunteers.</w:t>
      </w:r>
    </w:p>
    <w:p w14:paraId="2A720B7A" w14:textId="77777777" w:rsidR="005B7422" w:rsidRPr="000F257B" w:rsidRDefault="005B7422" w:rsidP="005B7422">
      <w:pPr>
        <w:spacing w:after="0" w:line="240" w:lineRule="auto"/>
        <w:ind w:left="720"/>
        <w:rPr>
          <w:rFonts w:ascii="Arial" w:hAnsi="Arial" w:cs="Arial"/>
          <w:i/>
          <w:sz w:val="24"/>
          <w:szCs w:val="24"/>
        </w:rPr>
      </w:pPr>
    </w:p>
    <w:p w14:paraId="742F23C7" w14:textId="205910BC" w:rsidR="005B7422" w:rsidRPr="000F257B" w:rsidRDefault="005B7422" w:rsidP="005B7422">
      <w:pPr>
        <w:spacing w:after="0" w:line="240" w:lineRule="auto"/>
        <w:ind w:left="720"/>
        <w:rPr>
          <w:rFonts w:ascii="Arial" w:hAnsi="Arial" w:cs="Arial"/>
          <w:i/>
          <w:sz w:val="24"/>
          <w:szCs w:val="24"/>
        </w:rPr>
      </w:pPr>
      <w:r w:rsidRPr="000F257B">
        <w:rPr>
          <w:rFonts w:ascii="Arial" w:hAnsi="Arial" w:cs="Arial"/>
          <w:i/>
          <w:sz w:val="24"/>
          <w:szCs w:val="24"/>
        </w:rPr>
        <w:t xml:space="preserve">However, there has been very successful cross promotion of programs/cross training of volunteers in agencies such as </w:t>
      </w:r>
      <w:r>
        <w:rPr>
          <w:rFonts w:ascii="Arial" w:hAnsi="Arial" w:cs="Arial"/>
          <w:i/>
          <w:sz w:val="24"/>
          <w:szCs w:val="24"/>
        </w:rPr>
        <w:t>Area Agencies on Aging</w:t>
      </w:r>
      <w:r w:rsidRPr="000F257B">
        <w:rPr>
          <w:rFonts w:ascii="Arial" w:hAnsi="Arial" w:cs="Arial"/>
          <w:i/>
          <w:sz w:val="24"/>
          <w:szCs w:val="24"/>
        </w:rPr>
        <w:t xml:space="preserve">, Arthritis Foundation, Diabetes Prevention, </w:t>
      </w:r>
      <w:proofErr w:type="spellStart"/>
      <w:r w:rsidRPr="000F257B">
        <w:rPr>
          <w:rFonts w:ascii="Arial" w:hAnsi="Arial" w:cs="Arial"/>
          <w:i/>
          <w:sz w:val="24"/>
          <w:szCs w:val="24"/>
        </w:rPr>
        <w:t>Headstart</w:t>
      </w:r>
      <w:proofErr w:type="spellEnd"/>
      <w:r w:rsidRPr="000F257B">
        <w:rPr>
          <w:rFonts w:ascii="Arial" w:hAnsi="Arial" w:cs="Arial"/>
          <w:i/>
          <w:sz w:val="24"/>
          <w:szCs w:val="24"/>
        </w:rPr>
        <w:t xml:space="preserve"> teachers, Hospital Workers, nursing </w:t>
      </w:r>
      <w:proofErr w:type="gramStart"/>
      <w:r w:rsidRPr="000F257B">
        <w:rPr>
          <w:rFonts w:ascii="Arial" w:hAnsi="Arial" w:cs="Arial"/>
          <w:i/>
          <w:sz w:val="24"/>
          <w:szCs w:val="24"/>
        </w:rPr>
        <w:t>students</w:t>
      </w:r>
      <w:proofErr w:type="gramEnd"/>
      <w:r w:rsidRPr="000F257B">
        <w:rPr>
          <w:rFonts w:ascii="Arial" w:hAnsi="Arial" w:cs="Arial"/>
          <w:i/>
          <w:sz w:val="24"/>
          <w:szCs w:val="24"/>
        </w:rPr>
        <w:t xml:space="preserve"> programs.  It’s a win-win.  </w:t>
      </w:r>
      <w:r>
        <w:rPr>
          <w:rFonts w:ascii="Arial" w:hAnsi="Arial" w:cs="Arial"/>
          <w:i/>
          <w:sz w:val="24"/>
          <w:szCs w:val="24"/>
        </w:rPr>
        <w:t xml:space="preserve">Regarding integration with existing evidence-based programs, such as Chronic Disease Self-Management Education, </w:t>
      </w:r>
      <w:r w:rsidR="00F77207">
        <w:rPr>
          <w:rFonts w:ascii="Arial" w:hAnsi="Arial" w:cs="Arial"/>
          <w:i/>
          <w:sz w:val="24"/>
          <w:szCs w:val="24"/>
        </w:rPr>
        <w:t>the goal is not to</w:t>
      </w:r>
      <w:r w:rsidRPr="000F257B">
        <w:rPr>
          <w:rFonts w:ascii="Arial" w:hAnsi="Arial" w:cs="Arial"/>
          <w:i/>
          <w:sz w:val="24"/>
          <w:szCs w:val="24"/>
        </w:rPr>
        <w:t xml:space="preserve"> </w:t>
      </w:r>
      <w:r w:rsidR="00F77207">
        <w:rPr>
          <w:rFonts w:ascii="Arial" w:hAnsi="Arial" w:cs="Arial"/>
          <w:i/>
          <w:sz w:val="24"/>
          <w:szCs w:val="24"/>
        </w:rPr>
        <w:t>alter</w:t>
      </w:r>
      <w:r w:rsidRPr="000F257B">
        <w:rPr>
          <w:rFonts w:ascii="Arial" w:hAnsi="Arial" w:cs="Arial"/>
          <w:i/>
          <w:sz w:val="24"/>
          <w:szCs w:val="24"/>
        </w:rPr>
        <w:t xml:space="preserve"> the fidelity of these other programs but </w:t>
      </w:r>
      <w:r w:rsidR="00F77207">
        <w:rPr>
          <w:rFonts w:ascii="Arial" w:hAnsi="Arial" w:cs="Arial"/>
          <w:i/>
          <w:sz w:val="24"/>
          <w:szCs w:val="24"/>
        </w:rPr>
        <w:t xml:space="preserve">rather to </w:t>
      </w:r>
      <w:r w:rsidRPr="000F257B">
        <w:rPr>
          <w:rFonts w:ascii="Arial" w:hAnsi="Arial" w:cs="Arial"/>
          <w:i/>
          <w:sz w:val="24"/>
          <w:szCs w:val="24"/>
        </w:rPr>
        <w:t>extend a warm handoff to other agencies</w:t>
      </w:r>
      <w:r>
        <w:rPr>
          <w:rFonts w:ascii="Arial" w:hAnsi="Arial" w:cs="Arial"/>
          <w:i/>
          <w:sz w:val="24"/>
          <w:szCs w:val="24"/>
        </w:rPr>
        <w:t xml:space="preserve"> so that Extension programming can provide supportive or wrap-around education.</w:t>
      </w:r>
    </w:p>
    <w:p w14:paraId="4F7C8F0A" w14:textId="77777777" w:rsidR="005B7422" w:rsidRPr="000F257B" w:rsidRDefault="005B7422" w:rsidP="005B7422">
      <w:pPr>
        <w:spacing w:after="0" w:line="240" w:lineRule="auto"/>
        <w:ind w:left="720"/>
        <w:rPr>
          <w:rFonts w:ascii="Arial" w:hAnsi="Arial" w:cs="Arial"/>
          <w:i/>
          <w:sz w:val="24"/>
          <w:szCs w:val="24"/>
        </w:rPr>
      </w:pPr>
    </w:p>
    <w:p w14:paraId="7888554F" w14:textId="77777777" w:rsidR="005B7422" w:rsidRPr="000F257B" w:rsidRDefault="005B7422" w:rsidP="005B7422">
      <w:pPr>
        <w:spacing w:after="0" w:line="240" w:lineRule="auto"/>
        <w:ind w:left="720"/>
        <w:rPr>
          <w:rFonts w:ascii="Arial" w:hAnsi="Arial" w:cs="Arial"/>
          <w:i/>
          <w:sz w:val="24"/>
          <w:szCs w:val="24"/>
        </w:rPr>
      </w:pPr>
      <w:r w:rsidRPr="000F257B">
        <w:rPr>
          <w:rFonts w:ascii="Arial" w:hAnsi="Arial" w:cs="Arial"/>
          <w:i/>
          <w:sz w:val="24"/>
          <w:szCs w:val="24"/>
        </w:rPr>
        <w:t>Thought: engage the Community Health Council in helping to recruit MHV.</w:t>
      </w:r>
    </w:p>
    <w:p w14:paraId="403C4C31" w14:textId="77777777" w:rsidR="002D4BDB" w:rsidRPr="007470F5" w:rsidRDefault="002D4BDB" w:rsidP="002D4BDB">
      <w:pPr>
        <w:spacing w:after="0" w:line="240" w:lineRule="auto"/>
        <w:rPr>
          <w:rFonts w:ascii="Arial" w:hAnsi="Arial" w:cs="Arial"/>
          <w:sz w:val="24"/>
          <w:szCs w:val="24"/>
        </w:rPr>
      </w:pPr>
    </w:p>
    <w:p w14:paraId="6443C758" w14:textId="408DAC50" w:rsidR="002D4BDB" w:rsidRPr="000F257B" w:rsidRDefault="002D4BDB" w:rsidP="002D4BDB">
      <w:pPr>
        <w:spacing w:after="0" w:line="240" w:lineRule="auto"/>
        <w:rPr>
          <w:rFonts w:ascii="Arial" w:hAnsi="Arial" w:cs="Arial"/>
          <w:vanish/>
          <w:sz w:val="24"/>
          <w:szCs w:val="24"/>
        </w:rPr>
      </w:pPr>
      <w:r w:rsidRPr="000F257B">
        <w:rPr>
          <w:rFonts w:ascii="Arial" w:hAnsi="Arial" w:cs="Arial"/>
          <w:vanish/>
          <w:sz w:val="24"/>
          <w:szCs w:val="24"/>
        </w:rPr>
        <w:t>How long do volunteers typically stay?</w:t>
      </w:r>
    </w:p>
    <w:p w14:paraId="1743691E" w14:textId="77777777" w:rsidR="002D4BDB" w:rsidRPr="007470F5" w:rsidRDefault="002D4BDB" w:rsidP="002D4BDB">
      <w:pPr>
        <w:spacing w:after="0" w:line="240" w:lineRule="auto"/>
        <w:ind w:left="720"/>
        <w:rPr>
          <w:rFonts w:ascii="Arial" w:hAnsi="Arial" w:cs="Arial"/>
          <w:i/>
          <w:vanish/>
          <w:sz w:val="24"/>
          <w:szCs w:val="24"/>
        </w:rPr>
      </w:pPr>
      <w:r w:rsidRPr="000F257B">
        <w:rPr>
          <w:rFonts w:ascii="Arial" w:hAnsi="Arial" w:cs="Arial"/>
          <w:i/>
          <w:vanish/>
          <w:sz w:val="24"/>
          <w:szCs w:val="24"/>
        </w:rPr>
        <w:t>In Arkansas, volunteers typically stay on after training and their first project.  Most first year volunteers do double hours of give back.  However, t</w:t>
      </w:r>
      <w:r>
        <w:rPr>
          <w:rFonts w:ascii="Arial" w:hAnsi="Arial" w:cs="Arial"/>
          <w:i/>
          <w:vanish/>
          <w:sz w:val="24"/>
          <w:szCs w:val="24"/>
        </w:rPr>
        <w:t>he stability of the volunteer seems to be</w:t>
      </w:r>
      <w:r w:rsidRPr="000F257B">
        <w:rPr>
          <w:rFonts w:ascii="Arial" w:hAnsi="Arial" w:cs="Arial"/>
          <w:i/>
          <w:vanish/>
          <w:sz w:val="24"/>
          <w:szCs w:val="24"/>
        </w:rPr>
        <w:t xml:space="preserve"> tied to the </w:t>
      </w:r>
      <w:r>
        <w:rPr>
          <w:rFonts w:ascii="Arial" w:hAnsi="Arial" w:cs="Arial"/>
          <w:i/>
          <w:vanish/>
          <w:sz w:val="24"/>
          <w:szCs w:val="24"/>
        </w:rPr>
        <w:t>s</w:t>
      </w:r>
      <w:proofErr w:type="spellStart"/>
      <w:r>
        <w:rPr>
          <w:rFonts w:ascii="Arial" w:hAnsi="Arial" w:cs="Arial"/>
          <w:i/>
          <w:sz w:val="24"/>
          <w:szCs w:val="24"/>
        </w:rPr>
        <w:t>tability</w:t>
      </w:r>
      <w:proofErr w:type="spellEnd"/>
      <w:r>
        <w:rPr>
          <w:rFonts w:ascii="Arial" w:hAnsi="Arial" w:cs="Arial"/>
          <w:i/>
          <w:sz w:val="24"/>
          <w:szCs w:val="24"/>
        </w:rPr>
        <w:t xml:space="preserve"> of the county Extension Office.</w:t>
      </w:r>
      <w:r w:rsidRPr="000F257B">
        <w:rPr>
          <w:rFonts w:ascii="Arial" w:hAnsi="Arial" w:cs="Arial"/>
          <w:i/>
          <w:sz w:val="24"/>
          <w:szCs w:val="24"/>
        </w:rPr>
        <w:t xml:space="preserve"> The county Extension o</w:t>
      </w:r>
      <w:r>
        <w:rPr>
          <w:rFonts w:ascii="Arial" w:hAnsi="Arial" w:cs="Arial"/>
          <w:i/>
          <w:sz w:val="24"/>
          <w:szCs w:val="24"/>
        </w:rPr>
        <w:t>ffice is the hub and is essential</w:t>
      </w:r>
      <w:r w:rsidRPr="000F257B">
        <w:rPr>
          <w:rFonts w:ascii="Arial" w:hAnsi="Arial" w:cs="Arial"/>
          <w:i/>
          <w:sz w:val="24"/>
          <w:szCs w:val="24"/>
        </w:rPr>
        <w:t xml:space="preserve"> to keeping the volunteer engaged.  Texas has calculated an attrition rate of 30% and agrees that the relationships with County Agents are the key to keeping volunteers engaged. </w:t>
      </w:r>
    </w:p>
    <w:p w14:paraId="213DC05F" w14:textId="77777777" w:rsidR="005B7422" w:rsidRPr="000F257B" w:rsidRDefault="005B7422" w:rsidP="005B7422">
      <w:pPr>
        <w:spacing w:after="0" w:line="240" w:lineRule="auto"/>
        <w:rPr>
          <w:rFonts w:ascii="Arial" w:hAnsi="Arial" w:cs="Arial"/>
          <w:sz w:val="24"/>
          <w:szCs w:val="24"/>
        </w:rPr>
      </w:pPr>
    </w:p>
    <w:p w14:paraId="5909BBFA" w14:textId="77777777" w:rsidR="005B7422" w:rsidRPr="007470F5" w:rsidRDefault="005B7422" w:rsidP="005B7422">
      <w:pPr>
        <w:spacing w:after="0" w:line="240" w:lineRule="auto"/>
        <w:rPr>
          <w:rFonts w:ascii="Arial" w:hAnsi="Arial" w:cs="Arial"/>
          <w:b/>
          <w:color w:val="00B050"/>
          <w:sz w:val="24"/>
          <w:szCs w:val="24"/>
          <w:u w:val="single"/>
        </w:rPr>
      </w:pPr>
      <w:r>
        <w:rPr>
          <w:rFonts w:ascii="Arial" w:hAnsi="Arial" w:cs="Arial"/>
          <w:b/>
          <w:color w:val="00B050"/>
          <w:sz w:val="24"/>
          <w:szCs w:val="24"/>
          <w:u w:val="single"/>
        </w:rPr>
        <w:t>CURRICULUM and TRAINNG</w:t>
      </w:r>
    </w:p>
    <w:p w14:paraId="657D39E3" w14:textId="77777777" w:rsidR="005B7422" w:rsidRPr="000F257B" w:rsidRDefault="005B7422" w:rsidP="005B7422">
      <w:pPr>
        <w:spacing w:after="0" w:line="240" w:lineRule="auto"/>
        <w:rPr>
          <w:rFonts w:ascii="Arial" w:hAnsi="Arial" w:cs="Arial"/>
          <w:sz w:val="24"/>
          <w:szCs w:val="24"/>
        </w:rPr>
      </w:pPr>
      <w:r w:rsidRPr="000F257B">
        <w:rPr>
          <w:rFonts w:ascii="Arial" w:hAnsi="Arial" w:cs="Arial"/>
          <w:sz w:val="24"/>
          <w:szCs w:val="24"/>
        </w:rPr>
        <w:t>Has there been a determination that all sta</w:t>
      </w:r>
      <w:r>
        <w:rPr>
          <w:rFonts w:ascii="Arial" w:hAnsi="Arial" w:cs="Arial"/>
          <w:sz w:val="24"/>
          <w:szCs w:val="24"/>
        </w:rPr>
        <w:t>tes will need to go with 40 hours of training and 40 hours of give back, or do LGUs</w:t>
      </w:r>
      <w:r w:rsidRPr="000F257B">
        <w:rPr>
          <w:rFonts w:ascii="Arial" w:hAnsi="Arial" w:cs="Arial"/>
          <w:sz w:val="24"/>
          <w:szCs w:val="24"/>
        </w:rPr>
        <w:t xml:space="preserve"> have flexibility in the amount of time?</w:t>
      </w:r>
    </w:p>
    <w:p w14:paraId="1022B207" w14:textId="39929CB9" w:rsidR="005B7422" w:rsidRPr="000F257B" w:rsidRDefault="005B7422" w:rsidP="005B7422">
      <w:pPr>
        <w:spacing w:after="0" w:line="240" w:lineRule="auto"/>
        <w:ind w:left="720"/>
        <w:rPr>
          <w:rFonts w:ascii="Arial" w:hAnsi="Arial" w:cs="Arial"/>
          <w:i/>
          <w:sz w:val="24"/>
          <w:szCs w:val="24"/>
        </w:rPr>
      </w:pPr>
      <w:r>
        <w:rPr>
          <w:rFonts w:ascii="Arial" w:hAnsi="Arial" w:cs="Arial"/>
          <w:i/>
          <w:sz w:val="24"/>
          <w:szCs w:val="24"/>
        </w:rPr>
        <w:t xml:space="preserve">Forty hours is </w:t>
      </w:r>
      <w:r w:rsidRPr="000F257B">
        <w:rPr>
          <w:rFonts w:ascii="Arial" w:hAnsi="Arial" w:cs="Arial"/>
          <w:i/>
          <w:sz w:val="24"/>
          <w:szCs w:val="24"/>
        </w:rPr>
        <w:t xml:space="preserve">a national </w:t>
      </w:r>
      <w:r>
        <w:rPr>
          <w:rFonts w:ascii="Arial" w:hAnsi="Arial" w:cs="Arial"/>
          <w:i/>
          <w:sz w:val="24"/>
          <w:szCs w:val="24"/>
        </w:rPr>
        <w:t>“</w:t>
      </w:r>
      <w:r w:rsidRPr="000F257B">
        <w:rPr>
          <w:rFonts w:ascii="Arial" w:hAnsi="Arial" w:cs="Arial"/>
          <w:i/>
          <w:sz w:val="24"/>
          <w:szCs w:val="24"/>
        </w:rPr>
        <w:t>standard</w:t>
      </w:r>
      <w:r>
        <w:rPr>
          <w:rFonts w:ascii="Arial" w:hAnsi="Arial" w:cs="Arial"/>
          <w:i/>
          <w:sz w:val="24"/>
          <w:szCs w:val="24"/>
        </w:rPr>
        <w:t>”</w:t>
      </w:r>
      <w:r w:rsidRPr="000F257B">
        <w:rPr>
          <w:rFonts w:ascii="Arial" w:hAnsi="Arial" w:cs="Arial"/>
          <w:i/>
          <w:sz w:val="24"/>
          <w:szCs w:val="24"/>
        </w:rPr>
        <w:t xml:space="preserve"> for “Master” designated programs such as Master Gardeners, etc.  We plan to align with</w:t>
      </w:r>
      <w:r w:rsidR="00F77207">
        <w:rPr>
          <w:rFonts w:ascii="Arial" w:hAnsi="Arial" w:cs="Arial"/>
          <w:i/>
          <w:sz w:val="24"/>
          <w:szCs w:val="24"/>
        </w:rPr>
        <w:t>,</w:t>
      </w:r>
      <w:r w:rsidRPr="000F257B">
        <w:rPr>
          <w:rFonts w:ascii="Arial" w:hAnsi="Arial" w:cs="Arial"/>
          <w:i/>
          <w:sz w:val="24"/>
          <w:szCs w:val="24"/>
        </w:rPr>
        <w:t xml:space="preserve"> that but will allow states to decide how to do 40 hours of training a</w:t>
      </w:r>
      <w:r>
        <w:rPr>
          <w:rFonts w:ascii="Arial" w:hAnsi="Arial" w:cs="Arial"/>
          <w:i/>
          <w:sz w:val="24"/>
          <w:szCs w:val="24"/>
        </w:rPr>
        <w:t>nd give back.  B</w:t>
      </w:r>
      <w:r w:rsidRPr="000F257B">
        <w:rPr>
          <w:rFonts w:ascii="Arial" w:hAnsi="Arial" w:cs="Arial"/>
          <w:i/>
          <w:sz w:val="24"/>
          <w:szCs w:val="24"/>
        </w:rPr>
        <w:t>oth youth and adults will undergo 40 hours of training</w:t>
      </w:r>
      <w:r w:rsidR="00F77207">
        <w:rPr>
          <w:rFonts w:ascii="Arial" w:hAnsi="Arial" w:cs="Arial"/>
          <w:i/>
          <w:sz w:val="24"/>
          <w:szCs w:val="24"/>
        </w:rPr>
        <w:t>,</w:t>
      </w:r>
      <w:r w:rsidRPr="000F257B">
        <w:rPr>
          <w:rFonts w:ascii="Arial" w:hAnsi="Arial" w:cs="Arial"/>
          <w:i/>
          <w:sz w:val="24"/>
          <w:szCs w:val="24"/>
        </w:rPr>
        <w:t xml:space="preserve"> but the emphasis will be on mas</w:t>
      </w:r>
      <w:r>
        <w:rPr>
          <w:rFonts w:ascii="Arial" w:hAnsi="Arial" w:cs="Arial"/>
          <w:i/>
          <w:sz w:val="24"/>
          <w:szCs w:val="24"/>
        </w:rPr>
        <w:t>tering key competencies.  Foundational content will be provided from the Well-Connected Communities National Master Volunteer Leadership team for 18 hours of training around expected competencies; this is 40</w:t>
      </w:r>
      <w:r w:rsidR="00F77207">
        <w:rPr>
          <w:rFonts w:ascii="Arial" w:hAnsi="Arial" w:cs="Arial"/>
          <w:i/>
          <w:sz w:val="24"/>
          <w:szCs w:val="24"/>
        </w:rPr>
        <w:t xml:space="preserve"> percent</w:t>
      </w:r>
      <w:r>
        <w:rPr>
          <w:rFonts w:ascii="Arial" w:hAnsi="Arial" w:cs="Arial"/>
          <w:i/>
          <w:sz w:val="24"/>
          <w:szCs w:val="24"/>
        </w:rPr>
        <w:t xml:space="preserve"> of the 40 hours and all LGUs will be expected to incorporate this foundational information. </w:t>
      </w:r>
      <w:r w:rsidR="00F77207">
        <w:rPr>
          <w:rFonts w:ascii="Arial" w:hAnsi="Arial" w:cs="Arial"/>
          <w:i/>
          <w:sz w:val="24"/>
          <w:szCs w:val="24"/>
        </w:rPr>
        <w:t>LGUs will decide c</w:t>
      </w:r>
      <w:r>
        <w:rPr>
          <w:rFonts w:ascii="Arial" w:hAnsi="Arial" w:cs="Arial"/>
          <w:i/>
          <w:sz w:val="24"/>
          <w:szCs w:val="24"/>
        </w:rPr>
        <w:t>ontent for the remaining 60</w:t>
      </w:r>
      <w:r w:rsidR="00F77207">
        <w:rPr>
          <w:rFonts w:ascii="Arial" w:hAnsi="Arial" w:cs="Arial"/>
          <w:i/>
          <w:sz w:val="24"/>
          <w:szCs w:val="24"/>
        </w:rPr>
        <w:t xml:space="preserve"> percent</w:t>
      </w:r>
      <w:r>
        <w:rPr>
          <w:rFonts w:ascii="Arial" w:hAnsi="Arial" w:cs="Arial"/>
          <w:i/>
          <w:sz w:val="24"/>
          <w:szCs w:val="24"/>
        </w:rPr>
        <w:t>, at home activities and a possible group project</w:t>
      </w:r>
      <w:r w:rsidRPr="000F257B">
        <w:rPr>
          <w:rFonts w:ascii="Arial" w:hAnsi="Arial" w:cs="Arial"/>
          <w:i/>
          <w:sz w:val="24"/>
          <w:szCs w:val="24"/>
        </w:rPr>
        <w:t>.</w:t>
      </w:r>
    </w:p>
    <w:p w14:paraId="1E1473FD" w14:textId="77777777" w:rsidR="005B7422" w:rsidRPr="000F257B" w:rsidRDefault="005B7422" w:rsidP="005B7422">
      <w:pPr>
        <w:spacing w:after="0" w:line="240" w:lineRule="auto"/>
        <w:ind w:left="720"/>
        <w:rPr>
          <w:rFonts w:ascii="Arial" w:hAnsi="Arial" w:cs="Arial"/>
          <w:i/>
          <w:sz w:val="24"/>
          <w:szCs w:val="24"/>
        </w:rPr>
      </w:pPr>
    </w:p>
    <w:p w14:paraId="11B2624B" w14:textId="77777777" w:rsidR="00F77207" w:rsidRDefault="00F77207" w:rsidP="00F77207">
      <w:pPr>
        <w:spacing w:after="0" w:line="240" w:lineRule="auto"/>
        <w:ind w:left="720"/>
        <w:rPr>
          <w:rFonts w:ascii="Arial" w:hAnsi="Arial" w:cs="Arial"/>
          <w:i/>
          <w:sz w:val="24"/>
          <w:szCs w:val="24"/>
        </w:rPr>
      </w:pPr>
      <w:r w:rsidRPr="000F257B">
        <w:rPr>
          <w:rFonts w:ascii="Arial" w:hAnsi="Arial" w:cs="Arial"/>
          <w:i/>
          <w:sz w:val="24"/>
          <w:szCs w:val="24"/>
        </w:rPr>
        <w:t xml:space="preserve">States have complete leeway in deciding what to count as training: online, face-to-face, experiential and home assignments.  Arkansas and Texas use about 32 hours for training and </w:t>
      </w:r>
      <w:r>
        <w:rPr>
          <w:rFonts w:ascii="Arial" w:hAnsi="Arial" w:cs="Arial"/>
          <w:i/>
          <w:sz w:val="24"/>
          <w:szCs w:val="24"/>
        </w:rPr>
        <w:t>eight</w:t>
      </w:r>
      <w:r w:rsidRPr="000F257B">
        <w:rPr>
          <w:rFonts w:ascii="Arial" w:hAnsi="Arial" w:cs="Arial"/>
          <w:i/>
          <w:sz w:val="24"/>
          <w:szCs w:val="24"/>
        </w:rPr>
        <w:t xml:space="preserve"> hours of at home activities.  Agendas for training will be shared by Arkansas and Texas. Think about what you can support with the resources in the state.</w:t>
      </w:r>
    </w:p>
    <w:p w14:paraId="03717F43" w14:textId="77777777" w:rsidR="00F77207" w:rsidRPr="000F257B" w:rsidRDefault="00F77207" w:rsidP="00F77207">
      <w:pPr>
        <w:spacing w:after="0" w:line="240" w:lineRule="auto"/>
        <w:ind w:left="720"/>
        <w:rPr>
          <w:rFonts w:ascii="Arial" w:hAnsi="Arial" w:cs="Arial"/>
          <w:i/>
          <w:sz w:val="24"/>
          <w:szCs w:val="24"/>
        </w:rPr>
      </w:pPr>
    </w:p>
    <w:p w14:paraId="1256C3DC" w14:textId="3026FD64" w:rsidR="005B7422" w:rsidRPr="000F257B" w:rsidRDefault="005B7422" w:rsidP="005B7422">
      <w:pPr>
        <w:spacing w:after="0" w:line="240" w:lineRule="auto"/>
        <w:ind w:left="720"/>
        <w:rPr>
          <w:rFonts w:ascii="Arial" w:hAnsi="Arial" w:cs="Arial"/>
          <w:i/>
          <w:sz w:val="24"/>
          <w:szCs w:val="24"/>
        </w:rPr>
      </w:pPr>
      <w:r>
        <w:rPr>
          <w:rFonts w:ascii="Arial" w:hAnsi="Arial" w:cs="Arial"/>
          <w:i/>
          <w:sz w:val="24"/>
          <w:szCs w:val="24"/>
        </w:rPr>
        <w:t>T</w:t>
      </w:r>
      <w:r w:rsidRPr="000F257B">
        <w:rPr>
          <w:rFonts w:ascii="Arial" w:hAnsi="Arial" w:cs="Arial"/>
          <w:i/>
          <w:sz w:val="24"/>
          <w:szCs w:val="24"/>
        </w:rPr>
        <w:t xml:space="preserve">his program </w:t>
      </w:r>
      <w:r w:rsidR="00F77207">
        <w:rPr>
          <w:rFonts w:ascii="Arial" w:hAnsi="Arial" w:cs="Arial"/>
          <w:i/>
          <w:sz w:val="24"/>
          <w:szCs w:val="24"/>
        </w:rPr>
        <w:t>engages</w:t>
      </w:r>
      <w:r w:rsidRPr="000F257B">
        <w:rPr>
          <w:rFonts w:ascii="Arial" w:hAnsi="Arial" w:cs="Arial"/>
          <w:i/>
          <w:sz w:val="24"/>
          <w:szCs w:val="24"/>
        </w:rPr>
        <w:t xml:space="preserve"> youth and adults t</w:t>
      </w:r>
      <w:r>
        <w:rPr>
          <w:rFonts w:ascii="Arial" w:hAnsi="Arial" w:cs="Arial"/>
          <w:i/>
          <w:sz w:val="24"/>
          <w:szCs w:val="24"/>
        </w:rPr>
        <w:t xml:space="preserve">ogether because the expectation </w:t>
      </w:r>
      <w:r w:rsidRPr="000F257B">
        <w:rPr>
          <w:rFonts w:ascii="Arial" w:hAnsi="Arial" w:cs="Arial"/>
          <w:i/>
          <w:sz w:val="24"/>
          <w:szCs w:val="24"/>
        </w:rPr>
        <w:t>is for CES to operate as a unit for RWJF rather than divide by departments. It also fits with the youth-adult partnership concep</w:t>
      </w:r>
      <w:r>
        <w:rPr>
          <w:rFonts w:ascii="Arial" w:hAnsi="Arial" w:cs="Arial"/>
          <w:i/>
          <w:sz w:val="24"/>
          <w:szCs w:val="24"/>
        </w:rPr>
        <w:t>t</w:t>
      </w:r>
      <w:r w:rsidR="00F77207">
        <w:rPr>
          <w:rFonts w:ascii="Arial" w:hAnsi="Arial" w:cs="Arial"/>
          <w:i/>
          <w:sz w:val="24"/>
          <w:szCs w:val="24"/>
        </w:rPr>
        <w:t>,</w:t>
      </w:r>
      <w:r>
        <w:rPr>
          <w:rFonts w:ascii="Arial" w:hAnsi="Arial" w:cs="Arial"/>
          <w:i/>
          <w:sz w:val="24"/>
          <w:szCs w:val="24"/>
        </w:rPr>
        <w:t xml:space="preserve"> and </w:t>
      </w:r>
      <w:r w:rsidRPr="000F257B">
        <w:rPr>
          <w:rFonts w:ascii="Arial" w:hAnsi="Arial" w:cs="Arial"/>
          <w:i/>
          <w:sz w:val="24"/>
          <w:szCs w:val="24"/>
        </w:rPr>
        <w:t>the training content is appropriate for both y</w:t>
      </w:r>
      <w:r>
        <w:rPr>
          <w:rFonts w:ascii="Arial" w:hAnsi="Arial" w:cs="Arial"/>
          <w:i/>
          <w:sz w:val="24"/>
          <w:szCs w:val="24"/>
        </w:rPr>
        <w:t>outh and adults. Operationally, the youth training may have to be at a different time from the adults</w:t>
      </w:r>
      <w:r w:rsidR="00F77207">
        <w:rPr>
          <w:rFonts w:ascii="Arial" w:hAnsi="Arial" w:cs="Arial"/>
          <w:i/>
          <w:sz w:val="24"/>
          <w:szCs w:val="24"/>
        </w:rPr>
        <w:t>,</w:t>
      </w:r>
      <w:r>
        <w:rPr>
          <w:rFonts w:ascii="Arial" w:hAnsi="Arial" w:cs="Arial"/>
          <w:i/>
          <w:sz w:val="24"/>
          <w:szCs w:val="24"/>
        </w:rPr>
        <w:t xml:space="preserve"> but the same content is appropriate</w:t>
      </w:r>
      <w:r w:rsidR="00F77207">
        <w:rPr>
          <w:rFonts w:ascii="Arial" w:hAnsi="Arial" w:cs="Arial"/>
          <w:i/>
          <w:sz w:val="24"/>
          <w:szCs w:val="24"/>
        </w:rPr>
        <w:t xml:space="preserve"> as the</w:t>
      </w:r>
      <w:r>
        <w:rPr>
          <w:rFonts w:ascii="Arial" w:hAnsi="Arial" w:cs="Arial"/>
          <w:i/>
          <w:sz w:val="24"/>
          <w:szCs w:val="24"/>
        </w:rPr>
        <w:t xml:space="preserve"> goal is for adults and youth MHV to work together on same issue.</w:t>
      </w:r>
      <w:r w:rsidR="00F77207">
        <w:rPr>
          <w:rFonts w:ascii="Arial" w:hAnsi="Arial" w:cs="Arial"/>
          <w:i/>
          <w:sz w:val="24"/>
          <w:szCs w:val="24"/>
        </w:rPr>
        <w:t xml:space="preserve"> </w:t>
      </w:r>
      <w:r>
        <w:rPr>
          <w:rFonts w:ascii="Arial" w:hAnsi="Arial" w:cs="Arial"/>
          <w:i/>
          <w:sz w:val="24"/>
          <w:szCs w:val="24"/>
        </w:rPr>
        <w:t xml:space="preserve">Consider what is better for youth training and what is better for adult.  </w:t>
      </w:r>
    </w:p>
    <w:p w14:paraId="4D314C59" w14:textId="5C37388C" w:rsidR="005B7422" w:rsidRPr="00916A18" w:rsidRDefault="005B7422" w:rsidP="00916A18">
      <w:pPr>
        <w:spacing w:after="0" w:line="240" w:lineRule="auto"/>
        <w:rPr>
          <w:rFonts w:ascii="Arial" w:hAnsi="Arial" w:cs="Arial"/>
          <w:color w:val="0563C1" w:themeColor="hyperlink"/>
          <w:sz w:val="24"/>
          <w:szCs w:val="24"/>
          <w:u w:val="single"/>
        </w:rPr>
      </w:pPr>
    </w:p>
    <w:p w14:paraId="774AC3B3" w14:textId="77777777" w:rsidR="005B7422" w:rsidRPr="000F257B" w:rsidRDefault="005B7422" w:rsidP="005B7422">
      <w:pPr>
        <w:spacing w:after="0" w:line="240" w:lineRule="auto"/>
        <w:rPr>
          <w:rFonts w:ascii="Arial" w:hAnsi="Arial" w:cs="Arial"/>
          <w:sz w:val="24"/>
          <w:szCs w:val="24"/>
        </w:rPr>
      </w:pPr>
      <w:r w:rsidRPr="000F257B">
        <w:rPr>
          <w:rFonts w:ascii="Arial" w:hAnsi="Arial" w:cs="Arial"/>
          <w:sz w:val="24"/>
          <w:szCs w:val="24"/>
        </w:rPr>
        <w:t>Will</w:t>
      </w:r>
      <w:r>
        <w:rPr>
          <w:rFonts w:ascii="Arial" w:hAnsi="Arial" w:cs="Arial"/>
          <w:sz w:val="24"/>
          <w:szCs w:val="24"/>
        </w:rPr>
        <w:t xml:space="preserve"> curriculum and</w:t>
      </w:r>
      <w:r w:rsidRPr="000F257B">
        <w:rPr>
          <w:rFonts w:ascii="Arial" w:hAnsi="Arial" w:cs="Arial"/>
          <w:sz w:val="24"/>
          <w:szCs w:val="24"/>
        </w:rPr>
        <w:t xml:space="preserve"> training materials be provided?</w:t>
      </w:r>
    </w:p>
    <w:p w14:paraId="0A42B446" w14:textId="77777777" w:rsidR="005B7422" w:rsidRPr="000F257B" w:rsidRDefault="005B7422" w:rsidP="005B7422">
      <w:pPr>
        <w:spacing w:after="0" w:line="240" w:lineRule="auto"/>
        <w:ind w:left="720"/>
        <w:rPr>
          <w:rStyle w:val="Hyperlink"/>
          <w:rFonts w:ascii="Arial" w:eastAsia="MS Mincho" w:hAnsi="Arial" w:cs="Arial"/>
          <w:sz w:val="24"/>
          <w:szCs w:val="24"/>
        </w:rPr>
      </w:pPr>
      <w:r w:rsidRPr="000F257B">
        <w:rPr>
          <w:rFonts w:ascii="Arial" w:hAnsi="Arial" w:cs="Arial"/>
          <w:i/>
          <w:sz w:val="24"/>
          <w:szCs w:val="24"/>
        </w:rPr>
        <w:t xml:space="preserve">There are training materials available from both Texas and Arkansas. Arkansas has been put in the Dropbox for this project at present; Texas is online at </w:t>
      </w:r>
      <w:hyperlink r:id="rId12" w:history="1">
        <w:r w:rsidRPr="000F257B">
          <w:rPr>
            <w:rStyle w:val="Hyperlink"/>
            <w:rFonts w:ascii="Arial" w:eastAsia="MS Mincho" w:hAnsi="Arial" w:cs="Arial"/>
            <w:sz w:val="24"/>
            <w:szCs w:val="24"/>
          </w:rPr>
          <w:t>http://extensiononline.tamu.edu/courses/master_wellness_volunteer.php</w:t>
        </w:r>
      </w:hyperlink>
      <w:r w:rsidRPr="000F257B">
        <w:rPr>
          <w:rStyle w:val="Hyperlink"/>
          <w:rFonts w:ascii="Arial" w:eastAsia="MS Mincho" w:hAnsi="Arial" w:cs="Arial"/>
          <w:sz w:val="24"/>
          <w:szCs w:val="24"/>
        </w:rPr>
        <w:t>.</w:t>
      </w:r>
    </w:p>
    <w:p w14:paraId="3C0A99DA" w14:textId="72F107B4" w:rsidR="005B7422" w:rsidRDefault="005B7422" w:rsidP="005B7422">
      <w:pPr>
        <w:spacing w:after="0" w:line="240" w:lineRule="auto"/>
        <w:ind w:left="720"/>
        <w:rPr>
          <w:rFonts w:ascii="Arial" w:hAnsi="Arial" w:cs="Arial"/>
          <w:i/>
          <w:sz w:val="24"/>
          <w:szCs w:val="24"/>
        </w:rPr>
      </w:pPr>
      <w:r w:rsidRPr="000F257B">
        <w:rPr>
          <w:rFonts w:ascii="Arial" w:hAnsi="Arial" w:cs="Arial"/>
          <w:i/>
          <w:sz w:val="24"/>
          <w:szCs w:val="24"/>
        </w:rPr>
        <w:t>For the Texas program, this online training represents 60</w:t>
      </w:r>
      <w:r w:rsidR="00F77207">
        <w:rPr>
          <w:rFonts w:ascii="Arial" w:hAnsi="Arial" w:cs="Arial"/>
          <w:i/>
          <w:sz w:val="24"/>
          <w:szCs w:val="24"/>
        </w:rPr>
        <w:t xml:space="preserve"> percent</w:t>
      </w:r>
      <w:r>
        <w:rPr>
          <w:rFonts w:ascii="Arial" w:hAnsi="Arial" w:cs="Arial"/>
          <w:i/>
          <w:sz w:val="24"/>
          <w:szCs w:val="24"/>
        </w:rPr>
        <w:t xml:space="preserve"> of the required education. The courses are open for enrollment and free</w:t>
      </w:r>
      <w:r w:rsidR="00F77207">
        <w:rPr>
          <w:rFonts w:ascii="Arial" w:hAnsi="Arial" w:cs="Arial"/>
          <w:i/>
          <w:sz w:val="24"/>
          <w:szCs w:val="24"/>
        </w:rPr>
        <w:t>,</w:t>
      </w:r>
      <w:r>
        <w:rPr>
          <w:rFonts w:ascii="Arial" w:hAnsi="Arial" w:cs="Arial"/>
          <w:i/>
          <w:sz w:val="24"/>
          <w:szCs w:val="24"/>
        </w:rPr>
        <w:t xml:space="preserve"> but the “opportunities for additional learning” associated with them are Texas-specific so before assigning them, get in touch with Andy to determine how to address this with trainees.</w:t>
      </w:r>
      <w:r w:rsidRPr="000F257B">
        <w:rPr>
          <w:rFonts w:ascii="Arial" w:hAnsi="Arial" w:cs="Arial"/>
          <w:i/>
          <w:sz w:val="24"/>
          <w:szCs w:val="24"/>
        </w:rPr>
        <w:t xml:space="preserve"> Their respective manuals are infused with their state project—Texas in food, nutrition and health and Arkansas in fitness.  Both are aimed at County Agents.</w:t>
      </w:r>
    </w:p>
    <w:p w14:paraId="7DBD116A" w14:textId="77777777" w:rsidR="005B7422" w:rsidRPr="000F257B" w:rsidRDefault="005B7422" w:rsidP="005B7422">
      <w:pPr>
        <w:spacing w:after="0" w:line="240" w:lineRule="auto"/>
        <w:ind w:left="720"/>
        <w:rPr>
          <w:rFonts w:ascii="Arial" w:hAnsi="Arial" w:cs="Arial"/>
          <w:i/>
          <w:sz w:val="24"/>
          <w:szCs w:val="24"/>
        </w:rPr>
      </w:pPr>
    </w:p>
    <w:p w14:paraId="59520BD0" w14:textId="77777777" w:rsidR="005B7422" w:rsidRPr="000F257B" w:rsidRDefault="005B7422" w:rsidP="005B7422">
      <w:pPr>
        <w:spacing w:after="0" w:line="240" w:lineRule="auto"/>
        <w:ind w:left="720"/>
        <w:rPr>
          <w:rFonts w:ascii="Arial" w:hAnsi="Arial" w:cs="Arial"/>
          <w:i/>
          <w:sz w:val="24"/>
          <w:szCs w:val="24"/>
        </w:rPr>
      </w:pPr>
      <w:r w:rsidRPr="000F257B">
        <w:rPr>
          <w:rFonts w:ascii="Arial" w:hAnsi="Arial" w:cs="Arial"/>
          <w:i/>
          <w:sz w:val="24"/>
          <w:szCs w:val="24"/>
        </w:rPr>
        <w:t>However, do not look at this manual as a Step 1, Step 2, etc.  Look at your organization’s branding, volunteer recruitment strategies, health programming plan, identified issue, supervision, etc. and tailor the manual to your situation. Training agendas from both states will be included.  What will make this work best is to use the generic manual (or even Texas and Arkansas as they are) as a template and plug in your own resources</w:t>
      </w:r>
      <w:r w:rsidR="00F77207">
        <w:rPr>
          <w:rFonts w:ascii="Arial" w:hAnsi="Arial" w:cs="Arial"/>
          <w:i/>
          <w:sz w:val="24"/>
          <w:szCs w:val="24"/>
        </w:rPr>
        <w:t>.</w:t>
      </w:r>
    </w:p>
    <w:p w14:paraId="3B9C1197" w14:textId="77777777" w:rsidR="005B7422" w:rsidRPr="000F257B" w:rsidRDefault="005B7422" w:rsidP="005B7422">
      <w:pPr>
        <w:spacing w:after="0" w:line="240" w:lineRule="auto"/>
        <w:ind w:left="720"/>
        <w:rPr>
          <w:rFonts w:ascii="Arial" w:hAnsi="Arial" w:cs="Arial"/>
          <w:i/>
          <w:sz w:val="24"/>
          <w:szCs w:val="24"/>
        </w:rPr>
      </w:pPr>
    </w:p>
    <w:p w14:paraId="6D5B9E53" w14:textId="77777777" w:rsidR="005B7422" w:rsidRDefault="005B7422" w:rsidP="005B7422">
      <w:pPr>
        <w:spacing w:after="0" w:line="240" w:lineRule="auto"/>
        <w:ind w:left="720"/>
        <w:rPr>
          <w:rFonts w:ascii="Arial" w:hAnsi="Arial" w:cs="Arial"/>
          <w:i/>
          <w:sz w:val="24"/>
          <w:szCs w:val="24"/>
        </w:rPr>
      </w:pPr>
      <w:r w:rsidRPr="000F257B">
        <w:rPr>
          <w:rFonts w:ascii="Arial" w:hAnsi="Arial" w:cs="Arial"/>
          <w:i/>
          <w:sz w:val="24"/>
          <w:szCs w:val="24"/>
        </w:rPr>
        <w:t>Their advice is to not stress over it too much as this is a pilot. Plug new resources into the training manuals and training agendas as appropriate.</w:t>
      </w:r>
    </w:p>
    <w:p w14:paraId="6ED5D980" w14:textId="77777777" w:rsidR="005B7422" w:rsidRDefault="005B7422" w:rsidP="005B7422">
      <w:pPr>
        <w:spacing w:after="0" w:line="240" w:lineRule="auto"/>
        <w:ind w:left="720"/>
        <w:rPr>
          <w:rFonts w:ascii="Arial" w:hAnsi="Arial" w:cs="Arial"/>
          <w:i/>
          <w:sz w:val="24"/>
          <w:szCs w:val="24"/>
        </w:rPr>
      </w:pPr>
    </w:p>
    <w:p w14:paraId="79A0F5A7" w14:textId="3A6E7737" w:rsidR="005B7422" w:rsidRDefault="005B7422" w:rsidP="004F2BBB">
      <w:pPr>
        <w:spacing w:after="0" w:line="240" w:lineRule="auto"/>
        <w:ind w:left="720"/>
        <w:rPr>
          <w:rFonts w:ascii="Arial" w:hAnsi="Arial" w:cs="Arial"/>
          <w:i/>
          <w:sz w:val="24"/>
          <w:szCs w:val="24"/>
        </w:rPr>
      </w:pPr>
      <w:r>
        <w:rPr>
          <w:rFonts w:ascii="Arial" w:hAnsi="Arial" w:cs="Arial"/>
          <w:i/>
          <w:sz w:val="24"/>
          <w:szCs w:val="24"/>
        </w:rPr>
        <w:t xml:space="preserve">Besides the modules, there will be additional resources provided so that LGUs can take a deeper dive into given subjects.  For example, in Youth Adult Partnerships (YAP), the 4-H curriculum </w:t>
      </w:r>
      <w:r w:rsidRPr="00C4186C">
        <w:rPr>
          <w:rFonts w:ascii="Arial" w:hAnsi="Arial" w:cs="Arial"/>
          <w:b/>
          <w:i/>
          <w:sz w:val="24"/>
          <w:szCs w:val="24"/>
        </w:rPr>
        <w:t>Building Successful Youth Adult Partnerships</w:t>
      </w:r>
      <w:r>
        <w:rPr>
          <w:rFonts w:ascii="Arial" w:hAnsi="Arial" w:cs="Arial"/>
          <w:i/>
          <w:sz w:val="24"/>
          <w:szCs w:val="24"/>
        </w:rPr>
        <w:t xml:space="preserve"> (Oregon) has detailed plans for a </w:t>
      </w:r>
      <w:r w:rsidR="00F77207">
        <w:rPr>
          <w:rFonts w:ascii="Arial" w:hAnsi="Arial" w:cs="Arial"/>
          <w:i/>
          <w:sz w:val="24"/>
          <w:szCs w:val="24"/>
        </w:rPr>
        <w:t>four-</w:t>
      </w:r>
      <w:r>
        <w:rPr>
          <w:rFonts w:ascii="Arial" w:hAnsi="Arial" w:cs="Arial"/>
          <w:i/>
          <w:sz w:val="24"/>
          <w:szCs w:val="24"/>
        </w:rPr>
        <w:t xml:space="preserve">hour, </w:t>
      </w:r>
      <w:r w:rsidR="00F77207">
        <w:rPr>
          <w:rFonts w:ascii="Arial" w:hAnsi="Arial" w:cs="Arial"/>
          <w:i/>
          <w:sz w:val="24"/>
          <w:szCs w:val="24"/>
        </w:rPr>
        <w:t>eight-</w:t>
      </w:r>
      <w:r>
        <w:rPr>
          <w:rFonts w:ascii="Arial" w:hAnsi="Arial" w:cs="Arial"/>
          <w:i/>
          <w:sz w:val="24"/>
          <w:szCs w:val="24"/>
        </w:rPr>
        <w:t xml:space="preserve">hour and a weekend </w:t>
      </w:r>
      <w:r w:rsidR="00F77207">
        <w:rPr>
          <w:rFonts w:ascii="Arial" w:hAnsi="Arial" w:cs="Arial"/>
          <w:i/>
          <w:sz w:val="24"/>
          <w:szCs w:val="24"/>
        </w:rPr>
        <w:t xml:space="preserve">face-to-face </w:t>
      </w:r>
      <w:r>
        <w:rPr>
          <w:rFonts w:ascii="Arial" w:hAnsi="Arial" w:cs="Arial"/>
          <w:i/>
          <w:sz w:val="24"/>
          <w:szCs w:val="24"/>
        </w:rPr>
        <w:t>training.  The University of Wisconsin offers an online 8 session YAP for individualized or group study</w:t>
      </w:r>
      <w:r w:rsidR="003F2F3B">
        <w:rPr>
          <w:rFonts w:ascii="Arial" w:hAnsi="Arial" w:cs="Arial"/>
          <w:i/>
          <w:sz w:val="24"/>
          <w:szCs w:val="24"/>
        </w:rPr>
        <w:t xml:space="preserve"> featuring the work of professor emeri</w:t>
      </w:r>
      <w:r w:rsidR="004F2BBB">
        <w:rPr>
          <w:rFonts w:ascii="Arial" w:hAnsi="Arial" w:cs="Arial"/>
          <w:i/>
          <w:sz w:val="24"/>
          <w:szCs w:val="24"/>
        </w:rPr>
        <w:t xml:space="preserve">tus </w:t>
      </w:r>
      <w:proofErr w:type="spellStart"/>
      <w:r w:rsidR="004F2BBB">
        <w:rPr>
          <w:rFonts w:ascii="Arial" w:hAnsi="Arial" w:cs="Arial"/>
          <w:i/>
          <w:sz w:val="24"/>
          <w:szCs w:val="24"/>
        </w:rPr>
        <w:t>Shep</w:t>
      </w:r>
      <w:proofErr w:type="spellEnd"/>
      <w:r w:rsidR="004F2BBB">
        <w:rPr>
          <w:rFonts w:ascii="Arial" w:hAnsi="Arial" w:cs="Arial"/>
          <w:i/>
          <w:sz w:val="24"/>
          <w:szCs w:val="24"/>
        </w:rPr>
        <w:t xml:space="preserve"> Zeldin</w:t>
      </w:r>
      <w:r>
        <w:rPr>
          <w:rFonts w:ascii="Arial" w:hAnsi="Arial" w:cs="Arial"/>
          <w:i/>
          <w:sz w:val="24"/>
          <w:szCs w:val="24"/>
        </w:rPr>
        <w:t>.</w:t>
      </w:r>
    </w:p>
    <w:p w14:paraId="2EFCFB95" w14:textId="77777777" w:rsidR="00F77207" w:rsidRDefault="00F77207" w:rsidP="005B7422">
      <w:pPr>
        <w:spacing w:after="0" w:line="240" w:lineRule="auto"/>
        <w:ind w:left="720"/>
        <w:rPr>
          <w:rFonts w:ascii="Arial" w:hAnsi="Arial" w:cs="Arial"/>
          <w:i/>
          <w:sz w:val="24"/>
          <w:szCs w:val="24"/>
        </w:rPr>
      </w:pPr>
    </w:p>
    <w:p w14:paraId="3A4C5CF8" w14:textId="77777777" w:rsidR="00F77207" w:rsidRDefault="00F77207" w:rsidP="005B7422">
      <w:pPr>
        <w:spacing w:after="0" w:line="240" w:lineRule="auto"/>
        <w:ind w:left="720"/>
        <w:rPr>
          <w:rStyle w:val="Hyperlink"/>
          <w:rFonts w:ascii="Arial" w:hAnsi="Arial" w:cs="Arial"/>
          <w:sz w:val="24"/>
          <w:szCs w:val="24"/>
        </w:rPr>
      </w:pPr>
      <w:r w:rsidRPr="000F257B">
        <w:rPr>
          <w:rFonts w:ascii="Arial" w:hAnsi="Arial" w:cs="Arial"/>
          <w:i/>
          <w:sz w:val="24"/>
          <w:szCs w:val="24"/>
        </w:rPr>
        <w:t xml:space="preserve">USDA also has a Master Family and Consumer Science Volunteer training resource available at </w:t>
      </w:r>
      <w:hyperlink r:id="rId13" w:history="1">
        <w:r w:rsidRPr="000F257B">
          <w:rPr>
            <w:rStyle w:val="Hyperlink"/>
            <w:rFonts w:ascii="Arial" w:hAnsi="Arial" w:cs="Arial"/>
            <w:sz w:val="24"/>
            <w:szCs w:val="24"/>
          </w:rPr>
          <w:t>http://www.masterfcsvolunteerprogram.info/faq.html</w:t>
        </w:r>
      </w:hyperlink>
      <w:r>
        <w:rPr>
          <w:rStyle w:val="Hyperlink"/>
          <w:rFonts w:ascii="Arial" w:hAnsi="Arial" w:cs="Arial"/>
          <w:sz w:val="24"/>
          <w:szCs w:val="24"/>
        </w:rPr>
        <w:t xml:space="preserve"> </w:t>
      </w:r>
    </w:p>
    <w:p w14:paraId="1E9767C5" w14:textId="77777777" w:rsidR="00F77207" w:rsidRPr="002D4BDB" w:rsidRDefault="00F77207" w:rsidP="005B7422">
      <w:pPr>
        <w:spacing w:after="0" w:line="240" w:lineRule="auto"/>
        <w:ind w:left="720"/>
        <w:rPr>
          <w:rFonts w:ascii="Arial" w:hAnsi="Arial" w:cs="Arial"/>
          <w:i/>
          <w:color w:val="000000" w:themeColor="text1"/>
          <w:sz w:val="24"/>
          <w:szCs w:val="24"/>
        </w:rPr>
      </w:pPr>
      <w:r w:rsidRPr="002D4BDB">
        <w:rPr>
          <w:rStyle w:val="Hyperlink"/>
          <w:rFonts w:ascii="Arial" w:hAnsi="Arial" w:cs="Arial"/>
          <w:i/>
          <w:color w:val="000000" w:themeColor="text1"/>
          <w:sz w:val="24"/>
          <w:szCs w:val="24"/>
          <w:u w:val="none"/>
        </w:rPr>
        <w:t>which can be used as an orientation to the discipline, provide the history of Extension nationally and serve as a resource for marketing and advocacy for FCS as a profession</w:t>
      </w:r>
    </w:p>
    <w:p w14:paraId="3174A398" w14:textId="77777777" w:rsidR="005B7422" w:rsidRDefault="005B7422" w:rsidP="005B7422">
      <w:pPr>
        <w:spacing w:after="0" w:line="240" w:lineRule="auto"/>
        <w:rPr>
          <w:rFonts w:ascii="Arial" w:hAnsi="Arial" w:cs="Arial"/>
          <w:i/>
          <w:sz w:val="24"/>
          <w:szCs w:val="24"/>
        </w:rPr>
      </w:pPr>
    </w:p>
    <w:p w14:paraId="62B4CC71" w14:textId="2B3EF20F" w:rsidR="005B7422" w:rsidRPr="000F257B" w:rsidRDefault="005B7422" w:rsidP="005B7422">
      <w:pPr>
        <w:spacing w:after="0" w:line="240" w:lineRule="auto"/>
        <w:rPr>
          <w:rFonts w:ascii="Arial" w:hAnsi="Arial" w:cs="Arial"/>
          <w:sz w:val="24"/>
          <w:szCs w:val="24"/>
        </w:rPr>
      </w:pPr>
      <w:r w:rsidRPr="000F257B">
        <w:rPr>
          <w:rFonts w:ascii="Arial" w:hAnsi="Arial" w:cs="Arial"/>
          <w:sz w:val="24"/>
          <w:szCs w:val="24"/>
        </w:rPr>
        <w:t>What about continuing education credits, or some form of credentialing from the University for successful MHVs? Would there be opportunities there?</w:t>
      </w:r>
    </w:p>
    <w:p w14:paraId="4D13FD2B" w14:textId="24946B45" w:rsidR="005B7422" w:rsidRDefault="005B7422" w:rsidP="005B7422">
      <w:pPr>
        <w:spacing w:after="0" w:line="240" w:lineRule="auto"/>
        <w:ind w:left="720"/>
        <w:rPr>
          <w:rFonts w:ascii="Arial" w:hAnsi="Arial" w:cs="Arial"/>
          <w:i/>
          <w:sz w:val="24"/>
          <w:szCs w:val="24"/>
        </w:rPr>
      </w:pPr>
      <w:r w:rsidRPr="000F257B">
        <w:rPr>
          <w:rFonts w:ascii="Arial" w:hAnsi="Arial" w:cs="Arial"/>
          <w:i/>
          <w:sz w:val="24"/>
          <w:szCs w:val="24"/>
        </w:rPr>
        <w:t xml:space="preserve">Yes, that could be explored.  </w:t>
      </w:r>
      <w:r>
        <w:rPr>
          <w:rFonts w:ascii="Arial" w:hAnsi="Arial" w:cs="Arial"/>
          <w:i/>
          <w:sz w:val="24"/>
          <w:szCs w:val="24"/>
        </w:rPr>
        <w:t>When needed, Texas will work with the local community college that has a</w:t>
      </w:r>
      <w:r w:rsidRPr="000F257B">
        <w:rPr>
          <w:rFonts w:ascii="Arial" w:hAnsi="Arial" w:cs="Arial"/>
          <w:i/>
          <w:sz w:val="24"/>
          <w:szCs w:val="24"/>
        </w:rPr>
        <w:t xml:space="preserve"> workforce </w:t>
      </w:r>
      <w:r>
        <w:rPr>
          <w:rFonts w:ascii="Arial" w:hAnsi="Arial" w:cs="Arial"/>
          <w:i/>
          <w:sz w:val="24"/>
          <w:szCs w:val="24"/>
        </w:rPr>
        <w:t>or professional development division to offer</w:t>
      </w:r>
      <w:r w:rsidR="00365C72">
        <w:rPr>
          <w:rFonts w:ascii="Arial" w:hAnsi="Arial" w:cs="Arial"/>
          <w:i/>
          <w:sz w:val="24"/>
          <w:szCs w:val="24"/>
        </w:rPr>
        <w:t xml:space="preserve"> credits or credentialing</w:t>
      </w:r>
      <w:r w:rsidRPr="000F257B">
        <w:rPr>
          <w:rFonts w:ascii="Arial" w:hAnsi="Arial" w:cs="Arial"/>
          <w:i/>
          <w:sz w:val="24"/>
          <w:szCs w:val="24"/>
        </w:rPr>
        <w:t xml:space="preserve">. Internally, training hours are certified for job training; for example, in Arkansas, training hours can go towards CEUs for teachers. </w:t>
      </w:r>
    </w:p>
    <w:p w14:paraId="12E4269A" w14:textId="77777777" w:rsidR="005B7422" w:rsidRPr="00EF337E" w:rsidRDefault="005B7422" w:rsidP="005B7422">
      <w:pPr>
        <w:spacing w:after="0" w:line="240" w:lineRule="auto"/>
        <w:rPr>
          <w:rFonts w:ascii="Arial" w:hAnsi="Arial" w:cs="Arial"/>
          <w:sz w:val="24"/>
          <w:szCs w:val="24"/>
        </w:rPr>
      </w:pPr>
    </w:p>
    <w:p w14:paraId="55A99C77" w14:textId="77777777" w:rsidR="005B7422" w:rsidRDefault="005B7422" w:rsidP="005B7422">
      <w:pPr>
        <w:spacing w:after="0" w:line="240" w:lineRule="auto"/>
        <w:rPr>
          <w:rFonts w:ascii="Arial" w:hAnsi="Arial" w:cs="Arial"/>
          <w:b/>
          <w:color w:val="00B050"/>
          <w:sz w:val="24"/>
          <w:szCs w:val="24"/>
          <w:u w:val="single"/>
        </w:rPr>
      </w:pPr>
      <w:r>
        <w:rPr>
          <w:rFonts w:ascii="Arial" w:hAnsi="Arial" w:cs="Arial"/>
          <w:b/>
          <w:color w:val="00B050"/>
          <w:sz w:val="24"/>
          <w:szCs w:val="24"/>
          <w:u w:val="single"/>
        </w:rPr>
        <w:t>PROGRAM LOGISTICS</w:t>
      </w:r>
    </w:p>
    <w:p w14:paraId="3D74D48E" w14:textId="77777777" w:rsidR="005B7422" w:rsidRPr="000F257B" w:rsidRDefault="005B7422" w:rsidP="005B7422">
      <w:pPr>
        <w:spacing w:after="0" w:line="240" w:lineRule="auto"/>
        <w:rPr>
          <w:rFonts w:ascii="Arial" w:hAnsi="Arial" w:cs="Arial"/>
          <w:sz w:val="24"/>
          <w:szCs w:val="24"/>
        </w:rPr>
      </w:pPr>
    </w:p>
    <w:p w14:paraId="460B2B45" w14:textId="77777777" w:rsidR="005B7422" w:rsidRPr="000F257B" w:rsidRDefault="005B7422" w:rsidP="005B7422">
      <w:pPr>
        <w:spacing w:after="0" w:line="240" w:lineRule="auto"/>
        <w:rPr>
          <w:rFonts w:ascii="Arial" w:hAnsi="Arial" w:cs="Arial"/>
          <w:sz w:val="24"/>
          <w:szCs w:val="24"/>
        </w:rPr>
      </w:pPr>
      <w:r w:rsidRPr="000F257B">
        <w:rPr>
          <w:rFonts w:ascii="Arial" w:hAnsi="Arial" w:cs="Arial"/>
          <w:sz w:val="24"/>
          <w:szCs w:val="24"/>
        </w:rPr>
        <w:t>How many trainees make sense for a first effort?</w:t>
      </w:r>
    </w:p>
    <w:p w14:paraId="3587CE2F" w14:textId="0449A86E" w:rsidR="005B7422" w:rsidRPr="00365C72" w:rsidRDefault="005B7422" w:rsidP="005B7422">
      <w:pPr>
        <w:spacing w:after="0" w:line="240" w:lineRule="auto"/>
        <w:ind w:left="360"/>
        <w:rPr>
          <w:rFonts w:ascii="Arial" w:hAnsi="Arial" w:cs="Arial"/>
          <w:i/>
          <w:sz w:val="24"/>
          <w:szCs w:val="24"/>
        </w:rPr>
      </w:pPr>
      <w:r w:rsidRPr="00365C72">
        <w:rPr>
          <w:rFonts w:ascii="Arial" w:hAnsi="Arial" w:cs="Arial"/>
          <w:i/>
          <w:sz w:val="24"/>
          <w:szCs w:val="24"/>
        </w:rPr>
        <w:t xml:space="preserve">Part of the fun and building a sense of community is to have more than </w:t>
      </w:r>
      <w:r w:rsidR="00365C72">
        <w:rPr>
          <w:rFonts w:ascii="Arial" w:hAnsi="Arial" w:cs="Arial"/>
          <w:i/>
          <w:sz w:val="24"/>
          <w:szCs w:val="24"/>
        </w:rPr>
        <w:t>one or two</w:t>
      </w:r>
      <w:r w:rsidRPr="00365C72">
        <w:rPr>
          <w:rFonts w:ascii="Arial" w:hAnsi="Arial" w:cs="Arial"/>
          <w:i/>
          <w:sz w:val="24"/>
          <w:szCs w:val="24"/>
        </w:rPr>
        <w:t xml:space="preserve"> trainees; group dynamics is important.  They feed off each other and begin to bond.  Lisa advises to shoot for a participant number of </w:t>
      </w:r>
      <w:r w:rsidR="00365C72">
        <w:rPr>
          <w:rFonts w:ascii="Arial" w:hAnsi="Arial" w:cs="Arial"/>
          <w:i/>
          <w:sz w:val="24"/>
          <w:szCs w:val="24"/>
        </w:rPr>
        <w:t>10</w:t>
      </w:r>
      <w:r w:rsidRPr="00365C72">
        <w:rPr>
          <w:rFonts w:ascii="Arial" w:hAnsi="Arial" w:cs="Arial"/>
          <w:i/>
          <w:sz w:val="24"/>
          <w:szCs w:val="24"/>
        </w:rPr>
        <w:t xml:space="preserve">. HOWEVER: </w:t>
      </w:r>
    </w:p>
    <w:p w14:paraId="35FDABEE" w14:textId="77777777" w:rsidR="005B7422" w:rsidRPr="00365C72" w:rsidRDefault="005B7422" w:rsidP="005B7422">
      <w:pPr>
        <w:pStyle w:val="ListParagraph"/>
        <w:numPr>
          <w:ilvl w:val="0"/>
          <w:numId w:val="1"/>
        </w:numPr>
        <w:spacing w:after="0" w:line="240" w:lineRule="auto"/>
        <w:rPr>
          <w:rFonts w:ascii="Arial" w:hAnsi="Arial" w:cs="Arial"/>
          <w:i/>
          <w:sz w:val="24"/>
          <w:szCs w:val="24"/>
        </w:rPr>
      </w:pPr>
      <w:r w:rsidRPr="00365C72">
        <w:rPr>
          <w:rFonts w:ascii="Arial" w:hAnsi="Arial" w:cs="Arial"/>
          <w:i/>
          <w:sz w:val="24"/>
          <w:szCs w:val="24"/>
        </w:rPr>
        <w:t>Use virtual training to get started.</w:t>
      </w:r>
    </w:p>
    <w:p w14:paraId="5632D209" w14:textId="77777777" w:rsidR="007277EF" w:rsidRDefault="005B7422" w:rsidP="007277EF">
      <w:pPr>
        <w:pStyle w:val="ListParagraph"/>
        <w:numPr>
          <w:ilvl w:val="0"/>
          <w:numId w:val="1"/>
        </w:numPr>
        <w:spacing w:after="0" w:line="240" w:lineRule="auto"/>
        <w:rPr>
          <w:rFonts w:ascii="Arial" w:hAnsi="Arial" w:cs="Arial"/>
          <w:i/>
          <w:sz w:val="24"/>
          <w:szCs w:val="24"/>
        </w:rPr>
      </w:pPr>
      <w:r w:rsidRPr="00365C72">
        <w:rPr>
          <w:rFonts w:ascii="Arial" w:hAnsi="Arial" w:cs="Arial"/>
          <w:i/>
          <w:sz w:val="24"/>
          <w:szCs w:val="24"/>
        </w:rPr>
        <w:t>If your communities are close enough even to another state (funded or self-funded does</w:t>
      </w:r>
      <w:r w:rsidR="00365C72">
        <w:rPr>
          <w:rFonts w:ascii="Arial" w:hAnsi="Arial" w:cs="Arial"/>
          <w:i/>
          <w:sz w:val="24"/>
          <w:szCs w:val="24"/>
        </w:rPr>
        <w:t xml:space="preserve"> </w:t>
      </w:r>
      <w:r w:rsidRPr="00365C72">
        <w:rPr>
          <w:rFonts w:ascii="Arial" w:hAnsi="Arial" w:cs="Arial"/>
          <w:i/>
          <w:sz w:val="24"/>
          <w:szCs w:val="24"/>
        </w:rPr>
        <w:t>n</w:t>
      </w:r>
      <w:r w:rsidR="00365C72">
        <w:rPr>
          <w:rFonts w:ascii="Arial" w:hAnsi="Arial" w:cs="Arial"/>
          <w:i/>
          <w:sz w:val="24"/>
          <w:szCs w:val="24"/>
        </w:rPr>
        <w:t>ot</w:t>
      </w:r>
      <w:r w:rsidRPr="00365C72">
        <w:rPr>
          <w:rFonts w:ascii="Arial" w:hAnsi="Arial" w:cs="Arial"/>
          <w:i/>
          <w:sz w:val="24"/>
          <w:szCs w:val="24"/>
        </w:rPr>
        <w:t xml:space="preserve"> matter), use a regional approach.</w:t>
      </w:r>
    </w:p>
    <w:p w14:paraId="6C9E5677" w14:textId="56007E58" w:rsidR="005B7422" w:rsidRPr="007277EF" w:rsidRDefault="007277EF" w:rsidP="007277EF">
      <w:pPr>
        <w:pStyle w:val="ListParagraph"/>
        <w:numPr>
          <w:ilvl w:val="0"/>
          <w:numId w:val="1"/>
        </w:numPr>
        <w:spacing w:after="0" w:line="240" w:lineRule="auto"/>
        <w:rPr>
          <w:rFonts w:ascii="Arial" w:hAnsi="Arial" w:cs="Arial"/>
          <w:i/>
          <w:sz w:val="24"/>
          <w:szCs w:val="24"/>
        </w:rPr>
      </w:pPr>
      <w:r>
        <w:rPr>
          <w:rFonts w:ascii="Arial" w:hAnsi="Arial" w:cs="Arial"/>
          <w:i/>
          <w:sz w:val="24"/>
          <w:szCs w:val="24"/>
        </w:rPr>
        <w:t>The Texas</w:t>
      </w:r>
      <w:r w:rsidR="005B7422" w:rsidRPr="007277EF">
        <w:rPr>
          <w:rFonts w:ascii="Arial" w:hAnsi="Arial" w:cs="Arial"/>
          <w:i/>
          <w:sz w:val="24"/>
          <w:szCs w:val="24"/>
        </w:rPr>
        <w:t xml:space="preserve"> statewide virtual training </w:t>
      </w:r>
      <w:r>
        <w:rPr>
          <w:rFonts w:ascii="Arial" w:hAnsi="Arial" w:cs="Arial"/>
          <w:i/>
          <w:sz w:val="24"/>
          <w:szCs w:val="24"/>
        </w:rPr>
        <w:t>has been very successful.  This has been done in 2018 and 2019.</w:t>
      </w:r>
      <w:r w:rsidR="005B7422" w:rsidRPr="007277EF">
        <w:rPr>
          <w:rFonts w:ascii="Arial" w:hAnsi="Arial" w:cs="Arial"/>
          <w:i/>
          <w:sz w:val="24"/>
          <w:szCs w:val="24"/>
        </w:rPr>
        <w:t xml:space="preserve"> </w:t>
      </w:r>
    </w:p>
    <w:p w14:paraId="1168099F" w14:textId="77777777" w:rsidR="005B7422" w:rsidRPr="00365C72" w:rsidRDefault="005B7422" w:rsidP="005B7422">
      <w:pPr>
        <w:pStyle w:val="ListParagraph"/>
        <w:numPr>
          <w:ilvl w:val="0"/>
          <w:numId w:val="1"/>
        </w:numPr>
        <w:spacing w:after="0" w:line="240" w:lineRule="auto"/>
        <w:rPr>
          <w:rFonts w:ascii="Arial" w:hAnsi="Arial" w:cs="Arial"/>
          <w:i/>
          <w:sz w:val="24"/>
          <w:szCs w:val="24"/>
        </w:rPr>
      </w:pPr>
      <w:r w:rsidRPr="00365C72">
        <w:rPr>
          <w:rFonts w:ascii="Arial" w:hAnsi="Arial" w:cs="Arial"/>
          <w:i/>
          <w:sz w:val="24"/>
          <w:szCs w:val="24"/>
        </w:rPr>
        <w:t>Again, use your Community Health Council with recruitment if possible (best for Innovator Communities).</w:t>
      </w:r>
    </w:p>
    <w:p w14:paraId="5F45CBF0" w14:textId="53EFFC79" w:rsidR="005B7422" w:rsidRPr="00365C72" w:rsidRDefault="005B7422" w:rsidP="005B7422">
      <w:pPr>
        <w:pStyle w:val="ListParagraph"/>
        <w:numPr>
          <w:ilvl w:val="0"/>
          <w:numId w:val="1"/>
        </w:numPr>
        <w:spacing w:after="0" w:line="240" w:lineRule="auto"/>
        <w:rPr>
          <w:rFonts w:ascii="Arial" w:hAnsi="Arial" w:cs="Arial"/>
          <w:i/>
          <w:sz w:val="24"/>
          <w:szCs w:val="24"/>
        </w:rPr>
      </w:pPr>
      <w:r w:rsidRPr="00365C72">
        <w:rPr>
          <w:rFonts w:ascii="Arial" w:hAnsi="Arial" w:cs="Arial"/>
          <w:i/>
          <w:sz w:val="24"/>
          <w:szCs w:val="24"/>
        </w:rPr>
        <w:t xml:space="preserve">OR, if you are a Planner or Implementer Community, recruit and train MHV with their project being to organize the Community Health Council.  </w:t>
      </w:r>
    </w:p>
    <w:p w14:paraId="13AD925A" w14:textId="77CF2F98" w:rsidR="005B7422" w:rsidRPr="00365C72" w:rsidRDefault="005B7422" w:rsidP="005B7422">
      <w:pPr>
        <w:pStyle w:val="ListParagraph"/>
        <w:numPr>
          <w:ilvl w:val="0"/>
          <w:numId w:val="1"/>
        </w:numPr>
        <w:spacing w:after="0" w:line="240" w:lineRule="auto"/>
        <w:rPr>
          <w:rFonts w:ascii="Arial" w:hAnsi="Arial" w:cs="Arial"/>
          <w:i/>
          <w:sz w:val="24"/>
          <w:szCs w:val="24"/>
        </w:rPr>
      </w:pPr>
      <w:r w:rsidRPr="00365C72">
        <w:rPr>
          <w:rFonts w:ascii="Arial" w:hAnsi="Arial" w:cs="Arial"/>
          <w:i/>
          <w:sz w:val="24"/>
          <w:szCs w:val="24"/>
        </w:rPr>
        <w:t xml:space="preserve">If you do a regional training, shoot for </w:t>
      </w:r>
      <w:r w:rsidR="00365C72">
        <w:rPr>
          <w:rFonts w:ascii="Arial" w:hAnsi="Arial" w:cs="Arial"/>
          <w:i/>
          <w:sz w:val="24"/>
          <w:szCs w:val="24"/>
        </w:rPr>
        <w:t>two to three</w:t>
      </w:r>
      <w:r w:rsidR="00271608">
        <w:rPr>
          <w:rFonts w:ascii="Arial" w:hAnsi="Arial" w:cs="Arial"/>
          <w:i/>
          <w:sz w:val="24"/>
          <w:szCs w:val="24"/>
        </w:rPr>
        <w:t xml:space="preserve"> </w:t>
      </w:r>
      <w:r w:rsidRPr="00365C72">
        <w:rPr>
          <w:rFonts w:ascii="Arial" w:hAnsi="Arial" w:cs="Arial"/>
          <w:i/>
          <w:sz w:val="24"/>
          <w:szCs w:val="24"/>
        </w:rPr>
        <w:t>per county.</w:t>
      </w:r>
    </w:p>
    <w:p w14:paraId="04D44A36" w14:textId="77777777" w:rsidR="005B7422" w:rsidRPr="00365C72" w:rsidRDefault="005B7422" w:rsidP="005B7422">
      <w:pPr>
        <w:pStyle w:val="ListParagraph"/>
        <w:numPr>
          <w:ilvl w:val="0"/>
          <w:numId w:val="1"/>
        </w:numPr>
        <w:spacing w:after="0" w:line="240" w:lineRule="auto"/>
        <w:rPr>
          <w:rFonts w:ascii="Arial" w:hAnsi="Arial" w:cs="Arial"/>
          <w:i/>
          <w:sz w:val="24"/>
          <w:szCs w:val="24"/>
        </w:rPr>
      </w:pPr>
      <w:r w:rsidRPr="00365C72">
        <w:rPr>
          <w:rFonts w:ascii="Arial" w:hAnsi="Arial" w:cs="Arial"/>
          <w:i/>
          <w:sz w:val="24"/>
          <w:szCs w:val="24"/>
        </w:rPr>
        <w:t>Pull out the Texas and Arkansas training agendas and begin to personalize them to your communities/state.</w:t>
      </w:r>
    </w:p>
    <w:p w14:paraId="5F2F9FFB" w14:textId="28F919D5" w:rsidR="005B7422" w:rsidRPr="00365C72" w:rsidRDefault="005B7422" w:rsidP="005B7422">
      <w:pPr>
        <w:pStyle w:val="ListParagraph"/>
        <w:numPr>
          <w:ilvl w:val="0"/>
          <w:numId w:val="1"/>
        </w:numPr>
        <w:spacing w:after="0" w:line="240" w:lineRule="auto"/>
        <w:rPr>
          <w:rFonts w:ascii="Arial" w:hAnsi="Arial" w:cs="Arial"/>
          <w:i/>
          <w:sz w:val="24"/>
          <w:szCs w:val="24"/>
        </w:rPr>
      </w:pPr>
      <w:r w:rsidRPr="00365C72">
        <w:rPr>
          <w:rFonts w:ascii="Arial" w:hAnsi="Arial" w:cs="Arial"/>
          <w:i/>
          <w:sz w:val="24"/>
          <w:szCs w:val="24"/>
        </w:rPr>
        <w:t xml:space="preserve">What other trainings are offered by partnering organizations in your community/county/state that can be </w:t>
      </w:r>
      <w:r w:rsidR="00365C72">
        <w:rPr>
          <w:rFonts w:ascii="Arial" w:hAnsi="Arial" w:cs="Arial"/>
          <w:i/>
          <w:sz w:val="24"/>
          <w:szCs w:val="24"/>
        </w:rPr>
        <w:t>integrated with</w:t>
      </w:r>
      <w:r w:rsidRPr="00365C72">
        <w:rPr>
          <w:rFonts w:ascii="Arial" w:hAnsi="Arial" w:cs="Arial"/>
          <w:i/>
          <w:sz w:val="24"/>
          <w:szCs w:val="24"/>
        </w:rPr>
        <w:t xml:space="preserve"> MHV training?</w:t>
      </w:r>
    </w:p>
    <w:p w14:paraId="41193A06" w14:textId="77777777" w:rsidR="005B7422" w:rsidRPr="000F257B" w:rsidRDefault="005B7422" w:rsidP="005B7422">
      <w:pPr>
        <w:spacing w:after="0" w:line="240" w:lineRule="auto"/>
        <w:rPr>
          <w:rFonts w:ascii="Arial" w:hAnsi="Arial" w:cs="Arial"/>
          <w:sz w:val="24"/>
          <w:szCs w:val="24"/>
        </w:rPr>
      </w:pPr>
    </w:p>
    <w:p w14:paraId="7FD3C9D9" w14:textId="7760CA54" w:rsidR="005B7422" w:rsidRPr="000F257B" w:rsidRDefault="005B7422" w:rsidP="005B7422">
      <w:pPr>
        <w:spacing w:after="0" w:line="240" w:lineRule="auto"/>
        <w:rPr>
          <w:rFonts w:ascii="Arial" w:hAnsi="Arial" w:cs="Arial"/>
          <w:sz w:val="24"/>
          <w:szCs w:val="24"/>
        </w:rPr>
      </w:pPr>
      <w:r w:rsidRPr="000F257B">
        <w:rPr>
          <w:rFonts w:ascii="Arial" w:hAnsi="Arial" w:cs="Arial"/>
          <w:sz w:val="24"/>
          <w:szCs w:val="24"/>
        </w:rPr>
        <w:t xml:space="preserve">What </w:t>
      </w:r>
      <w:r w:rsidR="00365C72">
        <w:rPr>
          <w:rFonts w:ascii="Arial" w:hAnsi="Arial" w:cs="Arial"/>
          <w:sz w:val="24"/>
          <w:szCs w:val="24"/>
        </w:rPr>
        <w:t xml:space="preserve">are </w:t>
      </w:r>
      <w:r w:rsidRPr="000F257B">
        <w:rPr>
          <w:rFonts w:ascii="Arial" w:hAnsi="Arial" w:cs="Arial"/>
          <w:sz w:val="24"/>
          <w:szCs w:val="24"/>
        </w:rPr>
        <w:t>plans for allowances for Cultural Diversity training?</w:t>
      </w:r>
    </w:p>
    <w:p w14:paraId="7AF38995" w14:textId="5A4EF458" w:rsidR="005B7422" w:rsidRDefault="005B7422" w:rsidP="005B7422">
      <w:pPr>
        <w:spacing w:after="0" w:line="240" w:lineRule="auto"/>
        <w:ind w:left="720"/>
        <w:rPr>
          <w:rFonts w:ascii="Arial" w:hAnsi="Arial" w:cs="Arial"/>
          <w:i/>
          <w:sz w:val="24"/>
          <w:szCs w:val="24"/>
        </w:rPr>
      </w:pPr>
      <w:r w:rsidRPr="000F257B">
        <w:rPr>
          <w:rFonts w:ascii="Arial" w:hAnsi="Arial" w:cs="Arial"/>
          <w:i/>
          <w:sz w:val="24"/>
          <w:szCs w:val="24"/>
        </w:rPr>
        <w:t>Texas includes cultural and economic diversity in their tra</w:t>
      </w:r>
      <w:r>
        <w:rPr>
          <w:rFonts w:ascii="Arial" w:hAnsi="Arial" w:cs="Arial"/>
          <w:i/>
          <w:sz w:val="24"/>
          <w:szCs w:val="24"/>
        </w:rPr>
        <w:t>ining.</w:t>
      </w:r>
      <w:r w:rsidR="00916A18">
        <w:rPr>
          <w:rFonts w:ascii="Arial" w:hAnsi="Arial" w:cs="Arial"/>
          <w:i/>
          <w:sz w:val="24"/>
          <w:szCs w:val="24"/>
        </w:rPr>
        <w:t xml:space="preserve"> Links to an </w:t>
      </w:r>
      <w:proofErr w:type="spellStart"/>
      <w:r w:rsidR="00916A18">
        <w:rPr>
          <w:rFonts w:ascii="Arial" w:hAnsi="Arial" w:cs="Arial"/>
          <w:i/>
          <w:sz w:val="24"/>
          <w:szCs w:val="24"/>
        </w:rPr>
        <w:t>eAcademy</w:t>
      </w:r>
      <w:proofErr w:type="spellEnd"/>
      <w:r w:rsidR="00916A18">
        <w:rPr>
          <w:rFonts w:ascii="Arial" w:hAnsi="Arial" w:cs="Arial"/>
          <w:i/>
          <w:sz w:val="24"/>
          <w:szCs w:val="24"/>
        </w:rPr>
        <w:t xml:space="preserve"> on Cultural Diversity and Inclusion provided through NIFA Leadership will be available for a deeper look at this topic.</w:t>
      </w:r>
    </w:p>
    <w:p w14:paraId="6BF20DCA" w14:textId="77777777" w:rsidR="005B7422" w:rsidRPr="00EF337E" w:rsidRDefault="005B7422" w:rsidP="005B7422">
      <w:pPr>
        <w:spacing w:after="0" w:line="240" w:lineRule="auto"/>
        <w:rPr>
          <w:rFonts w:ascii="Arial" w:hAnsi="Arial" w:cs="Arial"/>
          <w:b/>
          <w:i/>
          <w:sz w:val="24"/>
          <w:szCs w:val="24"/>
          <w:u w:val="single"/>
        </w:rPr>
      </w:pPr>
    </w:p>
    <w:p w14:paraId="4007F78B" w14:textId="77777777" w:rsidR="005B7422" w:rsidRDefault="005B7422" w:rsidP="005B7422">
      <w:pPr>
        <w:spacing w:after="0" w:line="240" w:lineRule="auto"/>
        <w:rPr>
          <w:rFonts w:ascii="Arial" w:hAnsi="Arial" w:cs="Arial"/>
          <w:b/>
          <w:color w:val="00B050"/>
          <w:sz w:val="24"/>
          <w:szCs w:val="24"/>
          <w:u w:val="single"/>
        </w:rPr>
      </w:pPr>
      <w:r w:rsidRPr="00EF337E">
        <w:rPr>
          <w:rFonts w:ascii="Arial" w:hAnsi="Arial" w:cs="Arial"/>
          <w:b/>
          <w:color w:val="00B050"/>
          <w:sz w:val="24"/>
          <w:szCs w:val="24"/>
          <w:u w:val="single"/>
        </w:rPr>
        <w:t>COMMUNITY OF PRACTICE</w:t>
      </w:r>
    </w:p>
    <w:p w14:paraId="0CB05E66" w14:textId="77777777" w:rsidR="005B7422" w:rsidRDefault="005B7422" w:rsidP="005B7422">
      <w:pPr>
        <w:spacing w:after="0" w:line="240" w:lineRule="auto"/>
        <w:rPr>
          <w:rFonts w:ascii="Arial" w:hAnsi="Arial" w:cs="Arial"/>
          <w:b/>
          <w:color w:val="00B050"/>
          <w:sz w:val="24"/>
          <w:szCs w:val="24"/>
          <w:u w:val="single"/>
        </w:rPr>
      </w:pPr>
    </w:p>
    <w:p w14:paraId="65222CCB" w14:textId="27738A2C" w:rsidR="005B7422" w:rsidRPr="000F257B" w:rsidRDefault="005B7422" w:rsidP="005B7422">
      <w:pPr>
        <w:spacing w:after="0" w:line="240" w:lineRule="auto"/>
        <w:rPr>
          <w:rFonts w:ascii="Arial" w:hAnsi="Arial" w:cs="Arial"/>
          <w:sz w:val="24"/>
          <w:szCs w:val="24"/>
        </w:rPr>
      </w:pPr>
      <w:r w:rsidRPr="000F257B">
        <w:rPr>
          <w:rFonts w:ascii="Arial" w:hAnsi="Arial" w:cs="Arial"/>
          <w:sz w:val="24"/>
          <w:szCs w:val="24"/>
        </w:rPr>
        <w:t xml:space="preserve">Would there be value in creating an interactive platform for all of us who are working to develop MHV programs so that we can hear success stories and learn from others? </w:t>
      </w:r>
    </w:p>
    <w:p w14:paraId="6B1D5B5C" w14:textId="07632CA9" w:rsidR="005B7422" w:rsidRDefault="005B7422" w:rsidP="005B7422">
      <w:pPr>
        <w:spacing w:after="0" w:line="240" w:lineRule="auto"/>
        <w:ind w:left="720"/>
        <w:rPr>
          <w:rFonts w:ascii="Arial" w:hAnsi="Arial" w:cs="Arial"/>
          <w:i/>
          <w:sz w:val="24"/>
          <w:szCs w:val="24"/>
        </w:rPr>
      </w:pPr>
      <w:proofErr w:type="gramStart"/>
      <w:r w:rsidRPr="000F257B">
        <w:rPr>
          <w:rFonts w:ascii="Arial" w:hAnsi="Arial" w:cs="Arial"/>
          <w:i/>
          <w:sz w:val="24"/>
          <w:szCs w:val="24"/>
        </w:rPr>
        <w:t>Yes, definitely</w:t>
      </w:r>
      <w:proofErr w:type="gramEnd"/>
      <w:r w:rsidRPr="000F257B">
        <w:rPr>
          <w:rFonts w:ascii="Arial" w:hAnsi="Arial" w:cs="Arial"/>
          <w:i/>
          <w:sz w:val="24"/>
          <w:szCs w:val="24"/>
        </w:rPr>
        <w:t xml:space="preserve">.  With </w:t>
      </w:r>
      <w:proofErr w:type="spellStart"/>
      <w:r w:rsidRPr="000F257B">
        <w:rPr>
          <w:rFonts w:ascii="Arial" w:hAnsi="Arial" w:cs="Arial"/>
          <w:i/>
          <w:sz w:val="24"/>
          <w:szCs w:val="24"/>
        </w:rPr>
        <w:t>eXtension</w:t>
      </w:r>
      <w:proofErr w:type="spellEnd"/>
      <w:r w:rsidRPr="000F257B">
        <w:rPr>
          <w:rFonts w:ascii="Arial" w:hAnsi="Arial" w:cs="Arial"/>
          <w:i/>
          <w:sz w:val="24"/>
          <w:szCs w:val="24"/>
        </w:rPr>
        <w:t xml:space="preserve">, there </w:t>
      </w:r>
      <w:r w:rsidR="00365C72">
        <w:rPr>
          <w:rFonts w:ascii="Arial" w:hAnsi="Arial" w:cs="Arial"/>
          <w:i/>
          <w:sz w:val="24"/>
          <w:szCs w:val="24"/>
        </w:rPr>
        <w:t>are</w:t>
      </w:r>
      <w:r w:rsidRPr="000F257B">
        <w:rPr>
          <w:rFonts w:ascii="Arial" w:hAnsi="Arial" w:cs="Arial"/>
          <w:i/>
          <w:sz w:val="24"/>
          <w:szCs w:val="24"/>
        </w:rPr>
        <w:t xml:space="preserve"> to be ZOOM meeting rooms where we can gather to collaborate.  These ZOOM Office Hours</w:t>
      </w:r>
      <w:r w:rsidR="00365C72">
        <w:rPr>
          <w:rFonts w:ascii="Arial" w:hAnsi="Arial" w:cs="Arial"/>
          <w:i/>
          <w:sz w:val="24"/>
          <w:szCs w:val="24"/>
        </w:rPr>
        <w:t>,</w:t>
      </w:r>
      <w:r w:rsidRPr="000F257B">
        <w:rPr>
          <w:rFonts w:ascii="Arial" w:hAnsi="Arial" w:cs="Arial"/>
          <w:i/>
          <w:sz w:val="24"/>
          <w:szCs w:val="24"/>
        </w:rPr>
        <w:t xml:space="preserve"> courtesy of Texas A&amp;</w:t>
      </w:r>
      <w:r>
        <w:rPr>
          <w:rFonts w:ascii="Arial" w:hAnsi="Arial" w:cs="Arial"/>
          <w:i/>
          <w:sz w:val="24"/>
          <w:szCs w:val="24"/>
        </w:rPr>
        <w:t>M</w:t>
      </w:r>
      <w:r w:rsidR="00365C72">
        <w:rPr>
          <w:rFonts w:ascii="Arial" w:hAnsi="Arial" w:cs="Arial"/>
          <w:i/>
          <w:sz w:val="24"/>
          <w:szCs w:val="24"/>
        </w:rPr>
        <w:t>,</w:t>
      </w:r>
      <w:r>
        <w:rPr>
          <w:rFonts w:ascii="Arial" w:hAnsi="Arial" w:cs="Arial"/>
          <w:i/>
          <w:sz w:val="24"/>
          <w:szCs w:val="24"/>
        </w:rPr>
        <w:t xml:space="preserve"> are</w:t>
      </w:r>
      <w:r w:rsidRPr="000F257B">
        <w:rPr>
          <w:rFonts w:ascii="Arial" w:hAnsi="Arial" w:cs="Arial"/>
          <w:i/>
          <w:sz w:val="24"/>
          <w:szCs w:val="24"/>
        </w:rPr>
        <w:t xml:space="preserve"> a start.  There is also a bi-weekly e-newsletter that goes to all PI’s to help share news.  That e-newsletter can be </w:t>
      </w:r>
      <w:r w:rsidR="00365C72">
        <w:rPr>
          <w:rFonts w:ascii="Arial" w:hAnsi="Arial" w:cs="Arial"/>
          <w:i/>
          <w:sz w:val="24"/>
          <w:szCs w:val="24"/>
        </w:rPr>
        <w:t>distributed t</w:t>
      </w:r>
      <w:r w:rsidR="00F5120F">
        <w:rPr>
          <w:rFonts w:ascii="Arial" w:hAnsi="Arial" w:cs="Arial"/>
          <w:i/>
          <w:sz w:val="24"/>
          <w:szCs w:val="24"/>
        </w:rPr>
        <w:t>o</w:t>
      </w:r>
      <w:r w:rsidRPr="000F257B">
        <w:rPr>
          <w:rFonts w:ascii="Arial" w:hAnsi="Arial" w:cs="Arial"/>
          <w:i/>
          <w:sz w:val="24"/>
          <w:szCs w:val="24"/>
        </w:rPr>
        <w:t xml:space="preserve"> everyone involved in the initiative, sharing success stories as well as challenges. A Community of Practice can certainly be available</w:t>
      </w:r>
      <w:r w:rsidR="00365C72">
        <w:rPr>
          <w:rFonts w:ascii="Arial" w:hAnsi="Arial" w:cs="Arial"/>
          <w:i/>
          <w:sz w:val="24"/>
          <w:szCs w:val="24"/>
        </w:rPr>
        <w:t>, possibly a blog</w:t>
      </w:r>
      <w:r w:rsidRPr="000F257B">
        <w:rPr>
          <w:rFonts w:ascii="Arial" w:hAnsi="Arial" w:cs="Arial"/>
          <w:i/>
          <w:sz w:val="24"/>
          <w:szCs w:val="24"/>
        </w:rPr>
        <w:t>.</w:t>
      </w:r>
    </w:p>
    <w:p w14:paraId="6046BCAD" w14:textId="77777777" w:rsidR="005B7422" w:rsidRDefault="005B7422" w:rsidP="005B7422">
      <w:pPr>
        <w:spacing w:after="0" w:line="240" w:lineRule="auto"/>
        <w:ind w:left="720"/>
        <w:rPr>
          <w:rFonts w:ascii="Arial" w:hAnsi="Arial" w:cs="Arial"/>
          <w:i/>
          <w:sz w:val="24"/>
          <w:szCs w:val="24"/>
        </w:rPr>
      </w:pPr>
    </w:p>
    <w:p w14:paraId="4E303906" w14:textId="4272C58E" w:rsidR="005B7422" w:rsidRDefault="005B7422" w:rsidP="005B7422">
      <w:pPr>
        <w:spacing w:after="0" w:line="240" w:lineRule="auto"/>
        <w:ind w:left="720"/>
        <w:rPr>
          <w:rFonts w:ascii="Arial" w:hAnsi="Arial" w:cs="Arial"/>
          <w:i/>
          <w:sz w:val="24"/>
          <w:szCs w:val="24"/>
        </w:rPr>
      </w:pPr>
    </w:p>
    <w:p w14:paraId="4811BBB7" w14:textId="77777777" w:rsidR="00145738" w:rsidRPr="000F257B" w:rsidRDefault="00145738" w:rsidP="005B7422">
      <w:pPr>
        <w:spacing w:after="0" w:line="240" w:lineRule="auto"/>
        <w:ind w:left="720"/>
        <w:rPr>
          <w:rFonts w:ascii="Arial" w:hAnsi="Arial" w:cs="Arial"/>
          <w:i/>
          <w:sz w:val="24"/>
          <w:szCs w:val="24"/>
        </w:rPr>
      </w:pPr>
    </w:p>
    <w:p w14:paraId="2B086EE0" w14:textId="77777777" w:rsidR="005B7422" w:rsidRPr="00EF337E" w:rsidRDefault="005B7422" w:rsidP="005B7422">
      <w:pPr>
        <w:spacing w:after="0" w:line="240" w:lineRule="auto"/>
        <w:rPr>
          <w:rFonts w:ascii="Arial" w:hAnsi="Arial" w:cs="Arial"/>
          <w:b/>
          <w:color w:val="00B050"/>
          <w:sz w:val="24"/>
          <w:szCs w:val="24"/>
          <w:u w:val="single"/>
        </w:rPr>
      </w:pPr>
    </w:p>
    <w:p w14:paraId="7D925D17" w14:textId="77777777" w:rsidR="002427ED" w:rsidRDefault="002427ED"/>
    <w:sectPr w:rsidR="002427E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85CCB" w14:textId="77777777" w:rsidR="00010137" w:rsidRDefault="00010137" w:rsidP="005B7422">
      <w:pPr>
        <w:spacing w:after="0" w:line="240" w:lineRule="auto"/>
      </w:pPr>
      <w:r>
        <w:separator/>
      </w:r>
    </w:p>
  </w:endnote>
  <w:endnote w:type="continuationSeparator" w:id="0">
    <w:p w14:paraId="19A96764" w14:textId="77777777" w:rsidR="00010137" w:rsidRDefault="00010137" w:rsidP="005B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76860"/>
      <w:docPartObj>
        <w:docPartGallery w:val="Page Numbers (Bottom of Page)"/>
        <w:docPartUnique/>
      </w:docPartObj>
    </w:sdtPr>
    <w:sdtEndPr>
      <w:rPr>
        <w:noProof/>
      </w:rPr>
    </w:sdtEndPr>
    <w:sdtContent>
      <w:p w14:paraId="19745C8E" w14:textId="30880305" w:rsidR="009D037D" w:rsidRDefault="005B7422">
        <w:pPr>
          <w:pStyle w:val="Footer"/>
          <w:jc w:val="right"/>
        </w:pPr>
        <w:r>
          <w:fldChar w:fldCharType="begin"/>
        </w:r>
        <w:r>
          <w:instrText xml:space="preserve"> PAGE   \* MERGEFORMAT </w:instrText>
        </w:r>
        <w:r>
          <w:fldChar w:fldCharType="separate"/>
        </w:r>
        <w:r w:rsidR="00916A18">
          <w:rPr>
            <w:noProof/>
          </w:rPr>
          <w:t>1</w:t>
        </w:r>
        <w:r>
          <w:rPr>
            <w:noProof/>
          </w:rPr>
          <w:fldChar w:fldCharType="end"/>
        </w:r>
      </w:p>
    </w:sdtContent>
  </w:sdt>
  <w:p w14:paraId="200F6647" w14:textId="77777777" w:rsidR="009D037D" w:rsidRDefault="00010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C680" w14:textId="77777777" w:rsidR="00010137" w:rsidRDefault="00010137" w:rsidP="005B7422">
      <w:pPr>
        <w:spacing w:after="0" w:line="240" w:lineRule="auto"/>
      </w:pPr>
      <w:r>
        <w:separator/>
      </w:r>
    </w:p>
  </w:footnote>
  <w:footnote w:type="continuationSeparator" w:id="0">
    <w:p w14:paraId="0F743A66" w14:textId="77777777" w:rsidR="00010137" w:rsidRDefault="00010137" w:rsidP="005B7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40CF"/>
    <w:multiLevelType w:val="hybridMultilevel"/>
    <w:tmpl w:val="037FF8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5EA0B3C"/>
    <w:multiLevelType w:val="hybridMultilevel"/>
    <w:tmpl w:val="50D0A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3C0C3B"/>
    <w:multiLevelType w:val="hybridMultilevel"/>
    <w:tmpl w:val="A9D4A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22"/>
    <w:rsid w:val="000048B2"/>
    <w:rsid w:val="00010137"/>
    <w:rsid w:val="00132A5E"/>
    <w:rsid w:val="00145738"/>
    <w:rsid w:val="002427ED"/>
    <w:rsid w:val="00271608"/>
    <w:rsid w:val="002D4BDB"/>
    <w:rsid w:val="00365C72"/>
    <w:rsid w:val="003F2F3B"/>
    <w:rsid w:val="00451E6E"/>
    <w:rsid w:val="00473B77"/>
    <w:rsid w:val="004F2BBB"/>
    <w:rsid w:val="0059447C"/>
    <w:rsid w:val="005B7422"/>
    <w:rsid w:val="0067512B"/>
    <w:rsid w:val="00691A16"/>
    <w:rsid w:val="006B1B67"/>
    <w:rsid w:val="007277EF"/>
    <w:rsid w:val="00855FFC"/>
    <w:rsid w:val="008E390B"/>
    <w:rsid w:val="00916A18"/>
    <w:rsid w:val="00984810"/>
    <w:rsid w:val="00AA477D"/>
    <w:rsid w:val="00BB6EAA"/>
    <w:rsid w:val="00D943C6"/>
    <w:rsid w:val="00E728B5"/>
    <w:rsid w:val="00F33613"/>
    <w:rsid w:val="00F5120F"/>
    <w:rsid w:val="00F7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0D63"/>
  <w15:chartTrackingRefBased/>
  <w15:docId w15:val="{5FE0BDA4-E573-4A69-BEEC-129B378C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422"/>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22"/>
    <w:rPr>
      <w:rFonts w:eastAsiaTheme="minorEastAsia"/>
      <w:sz w:val="21"/>
      <w:szCs w:val="21"/>
    </w:rPr>
  </w:style>
  <w:style w:type="paragraph" w:styleId="Footer">
    <w:name w:val="footer"/>
    <w:basedOn w:val="Normal"/>
    <w:link w:val="FooterChar"/>
    <w:uiPriority w:val="99"/>
    <w:unhideWhenUsed/>
    <w:rsid w:val="005B7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22"/>
    <w:rPr>
      <w:rFonts w:eastAsiaTheme="minorEastAsia"/>
      <w:sz w:val="21"/>
      <w:szCs w:val="21"/>
    </w:rPr>
  </w:style>
  <w:style w:type="paragraph" w:styleId="ListParagraph">
    <w:name w:val="List Paragraph"/>
    <w:basedOn w:val="Normal"/>
    <w:uiPriority w:val="34"/>
    <w:qFormat/>
    <w:rsid w:val="005B7422"/>
    <w:pPr>
      <w:ind w:left="720"/>
      <w:contextualSpacing/>
    </w:pPr>
  </w:style>
  <w:style w:type="character" w:styleId="Hyperlink">
    <w:name w:val="Hyperlink"/>
    <w:basedOn w:val="DefaultParagraphFont"/>
    <w:uiPriority w:val="99"/>
    <w:unhideWhenUsed/>
    <w:rsid w:val="005B7422"/>
    <w:rPr>
      <w:color w:val="0563C1" w:themeColor="hyperlink"/>
      <w:u w:val="single"/>
    </w:rPr>
  </w:style>
  <w:style w:type="character" w:styleId="CommentReference">
    <w:name w:val="annotation reference"/>
    <w:basedOn w:val="DefaultParagraphFont"/>
    <w:uiPriority w:val="99"/>
    <w:semiHidden/>
    <w:unhideWhenUsed/>
    <w:rsid w:val="00855FFC"/>
    <w:rPr>
      <w:sz w:val="16"/>
      <w:szCs w:val="16"/>
    </w:rPr>
  </w:style>
  <w:style w:type="paragraph" w:styleId="CommentText">
    <w:name w:val="annotation text"/>
    <w:basedOn w:val="Normal"/>
    <w:link w:val="CommentTextChar"/>
    <w:uiPriority w:val="99"/>
    <w:semiHidden/>
    <w:unhideWhenUsed/>
    <w:rsid w:val="00855FFC"/>
    <w:pPr>
      <w:spacing w:line="240" w:lineRule="auto"/>
    </w:pPr>
    <w:rPr>
      <w:sz w:val="20"/>
      <w:szCs w:val="20"/>
    </w:rPr>
  </w:style>
  <w:style w:type="character" w:customStyle="1" w:styleId="CommentTextChar">
    <w:name w:val="Comment Text Char"/>
    <w:basedOn w:val="DefaultParagraphFont"/>
    <w:link w:val="CommentText"/>
    <w:uiPriority w:val="99"/>
    <w:semiHidden/>
    <w:rsid w:val="00855FF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55FFC"/>
    <w:rPr>
      <w:b/>
      <w:bCs/>
    </w:rPr>
  </w:style>
  <w:style w:type="character" w:customStyle="1" w:styleId="CommentSubjectChar">
    <w:name w:val="Comment Subject Char"/>
    <w:basedOn w:val="CommentTextChar"/>
    <w:link w:val="CommentSubject"/>
    <w:uiPriority w:val="99"/>
    <w:semiHidden/>
    <w:rsid w:val="00855FFC"/>
    <w:rPr>
      <w:rFonts w:eastAsiaTheme="minorEastAsia"/>
      <w:b/>
      <w:bCs/>
      <w:sz w:val="20"/>
      <w:szCs w:val="20"/>
    </w:rPr>
  </w:style>
  <w:style w:type="paragraph" w:styleId="BalloonText">
    <w:name w:val="Balloon Text"/>
    <w:basedOn w:val="Normal"/>
    <w:link w:val="BalloonTextChar"/>
    <w:uiPriority w:val="99"/>
    <w:semiHidden/>
    <w:unhideWhenUsed/>
    <w:rsid w:val="00855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FFC"/>
    <w:rPr>
      <w:rFonts w:ascii="Segoe UI" w:eastAsiaTheme="minorEastAsia" w:hAnsi="Segoe UI" w:cs="Segoe UI"/>
      <w:sz w:val="18"/>
      <w:szCs w:val="18"/>
    </w:rPr>
  </w:style>
  <w:style w:type="paragraph" w:customStyle="1" w:styleId="Default">
    <w:name w:val="Default"/>
    <w:rsid w:val="00132A5E"/>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terfcsvolunteerprogram.info/faq.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xtensiononline.tamu.edu/courses/master_wellness_volunteer.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4H External Document" ma:contentTypeID="0x01010098115E5E5C331C449D8D9CDC1D63CF7C00320B771EBC5C9C46B0FBB06197A18A81" ma:contentTypeVersion="" ma:contentTypeDescription="" ma:contentTypeScope="" ma:versionID="29f9fccb1d57fe642c43a8fce1ebf669">
  <xsd:schema xmlns:xsd="http://www.w3.org/2001/XMLSchema" xmlns:xs="http://www.w3.org/2001/XMLSchema" xmlns:p="http://schemas.microsoft.com/office/2006/metadata/properties" xmlns:ns2="f2cf5083-909b-4a6c-9f1f-a0386671d90f" xmlns:ns3="7caa679a-7d5b-4ee8-a803-e001f6ed848e" targetNamespace="http://schemas.microsoft.com/office/2006/metadata/properties" ma:root="true" ma:fieldsID="43ad7e1cb665749df71a1a18cc01878c" ns2:_="" ns3:_="">
    <xsd:import namespace="f2cf5083-909b-4a6c-9f1f-a0386671d90f"/>
    <xsd:import namespace="7caa679a-7d5b-4ee8-a803-e001f6ed848e"/>
    <xsd:element name="properties">
      <xsd:complexType>
        <xsd:sequence>
          <xsd:element name="documentManagement">
            <xsd:complexType>
              <xsd:all>
                <xsd:element ref="ns2:External_x0020_Constituent" minOccurs="0"/>
                <xsd:element ref="ns2:Fiscal_x0020_Year" minOccurs="0"/>
                <xsd:element ref="ns2:Document_x0020_Status" minOccurs="0"/>
                <xsd:element ref="ns2:Document_x0020_Typ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f5083-909b-4a6c-9f1f-a0386671d90f" elementFormDefault="qualified">
    <xsd:import namespace="http://schemas.microsoft.com/office/2006/documentManagement/types"/>
    <xsd:import namespace="http://schemas.microsoft.com/office/infopath/2007/PartnerControls"/>
    <xsd:element name="External_x0020_Constituent" ma:index="8" nillable="true" ma:displayName="External Constituent" ma:list="{3443c716-e361-4dc4-8194-c7f3560b0327}" ma:internalName="External_x0020_Constituent" ma:showField="Title" ma:web="f2cf5083-909b-4a6c-9f1f-a0386671d90f">
      <xsd:simpleType>
        <xsd:restriction base="dms:Lookup"/>
      </xsd:simpleType>
    </xsd:element>
    <xsd:element name="Fiscal_x0020_Year" ma:index="9" nillable="true" ma:displayName="Fiscal Year" ma:internalName="Fiscal_x0020_Year">
      <xsd:simpleType>
        <xsd:restriction base="dms:Text">
          <xsd:maxLength value="255"/>
        </xsd:restriction>
      </xsd:simpleType>
    </xsd:element>
    <xsd:element name="Document_x0020_Status" ma:index="10" nillable="true" ma:displayName="Document Status" ma:default="Draft" ma:format="Dropdown" ma:internalName="Document_x0020_Status">
      <xsd:simpleType>
        <xsd:restriction base="dms:Choice">
          <xsd:enumeration value="Draft"/>
          <xsd:enumeration value="Published"/>
        </xsd:restriction>
      </xsd:simpleType>
    </xsd:element>
    <xsd:element name="Document_x0020_Type" ma:index="11" nillable="true" ma:displayName="Document Type" ma:format="Dropdown" ma:internalName="Document_x0020_Type">
      <xsd:simpleType>
        <xsd:restriction base="dms:Choice">
          <xsd:enumeration value="Collateral"/>
          <xsd:enumeration value="Contracts"/>
          <xsd:enumeration value="Correspondence"/>
          <xsd:enumeration value="Financials"/>
          <xsd:enumeration value="Forms and Templates"/>
          <xsd:enumeration value="Reports"/>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caa679a-7d5b-4ee8-a803-e001f6ed848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f2cf5083-909b-4a6c-9f1f-a0386671d90f">Published</Document_x0020_Status>
    <Fiscal_x0020_Year xmlns="f2cf5083-909b-4a6c-9f1f-a0386671d90f">FY18B</Fiscal_x0020_Year>
    <Document_x0020_Type xmlns="f2cf5083-909b-4a6c-9f1f-a0386671d90f">Collateral</Document_x0020_Type>
    <External_x0020_Constituent xmlns="f2cf5083-909b-4a6c-9f1f-a0386671d90f">1</External_x0020_Constituent>
    <_Flow_SignoffStatus xmlns="7caa679a-7d5b-4ee8-a803-e001f6ed84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174B-7890-4DA4-8191-99F20F69BF0B}"/>
</file>

<file path=customXml/itemProps2.xml><?xml version="1.0" encoding="utf-8"?>
<ds:datastoreItem xmlns:ds="http://schemas.openxmlformats.org/officeDocument/2006/customXml" ds:itemID="{079346E9-10B9-4506-AB41-3FE1A3CA5EB1}">
  <ds:schemaRefs>
    <ds:schemaRef ds:uri="http://schemas.microsoft.com/office/2006/metadata/properties"/>
    <ds:schemaRef ds:uri="http://schemas.microsoft.com/office/infopath/2007/PartnerControls"/>
    <ds:schemaRef ds:uri="f2cf5083-909b-4a6c-9f1f-a0386671d90f"/>
  </ds:schemaRefs>
</ds:datastoreItem>
</file>

<file path=customXml/itemProps3.xml><?xml version="1.0" encoding="utf-8"?>
<ds:datastoreItem xmlns:ds="http://schemas.openxmlformats.org/officeDocument/2006/customXml" ds:itemID="{BC8F9CB4-BFE7-4651-9B80-D5257E9E2B6E}">
  <ds:schemaRefs>
    <ds:schemaRef ds:uri="http://schemas.microsoft.com/sharepoint/v3/contenttype/forms"/>
  </ds:schemaRefs>
</ds:datastoreItem>
</file>

<file path=customXml/itemProps4.xml><?xml version="1.0" encoding="utf-8"?>
<ds:datastoreItem xmlns:ds="http://schemas.openxmlformats.org/officeDocument/2006/customXml" ds:itemID="{13311795-1CF9-4BF7-B206-282E7AB6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Master Health Volunteer Program FAQ. Working Draft.05182018</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FAQ.WCC Master Volunteers. 01222020.FINAL.</dc:title>
  <dc:subject/>
  <dc:creator>JoAnne Leatherman</dc:creator>
  <cp:keywords/>
  <dc:description/>
  <cp:lastModifiedBy>Leatherman, JoAnne</cp:lastModifiedBy>
  <cp:revision>2</cp:revision>
  <dcterms:created xsi:type="dcterms:W3CDTF">2020-01-22T21:22:00Z</dcterms:created>
  <dcterms:modified xsi:type="dcterms:W3CDTF">2020-01-22T21:22:00Z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0x01010098115E5E5C331C449D8D9CDC1D63CF7C00320B771EBC5C9C46B0FBB06197A18A81</vt:lpwstr>
  </property>
</Properties>
</file>